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AA7" w:rsidRDefault="00BB4AA7" w:rsidP="00EF205D">
      <w:pPr>
        <w:rPr>
          <w:rFonts w:ascii="Book Antiqua" w:hAnsi="Book Antiqua"/>
        </w:rPr>
      </w:pPr>
      <w:r w:rsidRPr="00AA59CC">
        <w:rPr>
          <w:rFonts w:ascii="Book Antiqua" w:hAnsi="Book Antiqua"/>
        </w:rPr>
        <w:t>Mary Joan McGeragle</w:t>
      </w:r>
      <w:r w:rsidRPr="00AA59CC">
        <w:rPr>
          <w:rFonts w:ascii="Book Antiqua" w:hAnsi="Book Antiqua"/>
        </w:rPr>
        <w:tab/>
      </w:r>
      <w:r w:rsidRPr="00AA59CC">
        <w:rPr>
          <w:rFonts w:ascii="Book Antiqua" w:hAnsi="Book Antiqua"/>
        </w:rPr>
        <w:tab/>
      </w:r>
      <w:r w:rsidRPr="00AA59CC">
        <w:rPr>
          <w:rFonts w:ascii="Book Antiqua" w:hAnsi="Book Antiqua"/>
        </w:rPr>
        <w:tab/>
      </w:r>
      <w:r w:rsidRPr="00AA59CC">
        <w:rPr>
          <w:rFonts w:ascii="Book Antiqua" w:hAnsi="Book Antiqua"/>
        </w:rPr>
        <w:tab/>
      </w:r>
      <w:r w:rsidRPr="00AA59CC">
        <w:rPr>
          <w:rFonts w:ascii="Book Antiqua" w:hAnsi="Book Antiqua"/>
        </w:rPr>
        <w:tab/>
      </w:r>
      <w:r w:rsidRPr="00AA59CC">
        <w:rPr>
          <w:rFonts w:ascii="Book Antiqua" w:hAnsi="Book Antiqua"/>
        </w:rPr>
        <w:tab/>
      </w:r>
      <w:r w:rsidRPr="00AA59CC">
        <w:rPr>
          <w:rFonts w:ascii="Book Antiqua" w:hAnsi="Book Antiqua"/>
        </w:rPr>
        <w:tab/>
      </w:r>
      <w:r w:rsidRPr="00AA59CC">
        <w:rPr>
          <w:rFonts w:ascii="Book Antiqua" w:hAnsi="Book Antiqua"/>
        </w:rPr>
        <w:tab/>
        <w:t xml:space="preserve">               </w:t>
      </w:r>
      <w:r>
        <w:rPr>
          <w:rFonts w:ascii="Book Antiqua" w:hAnsi="Book Antiqua"/>
        </w:rPr>
        <w:t xml:space="preserve">               Geog 352</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 xml:space="preserve">            29 March, 2012</w:t>
      </w:r>
      <w:r w:rsidRPr="00AA59CC">
        <w:rPr>
          <w:rFonts w:ascii="Book Antiqua" w:hAnsi="Book Antiqua"/>
        </w:rPr>
        <w:t xml:space="preserve">   </w:t>
      </w:r>
      <w:r w:rsidRPr="00AA59CC">
        <w:rPr>
          <w:rFonts w:ascii="Book Antiqua" w:hAnsi="Book Antiqua"/>
        </w:rPr>
        <w:tab/>
      </w:r>
      <w:r w:rsidRPr="00AA59CC">
        <w:rPr>
          <w:rFonts w:ascii="Book Antiqua" w:hAnsi="Book Antiqua"/>
        </w:rPr>
        <w:tab/>
      </w:r>
      <w:r w:rsidRPr="00AA59CC">
        <w:rPr>
          <w:rFonts w:ascii="Book Antiqua" w:hAnsi="Book Antiqua"/>
        </w:rPr>
        <w:tab/>
      </w:r>
      <w:r w:rsidRPr="00AA59CC">
        <w:rPr>
          <w:rFonts w:ascii="Book Antiqua" w:hAnsi="Book Antiqua"/>
        </w:rPr>
        <w:tab/>
      </w:r>
      <w:r w:rsidRPr="00AA59CC">
        <w:rPr>
          <w:rFonts w:ascii="Book Antiqua" w:hAnsi="Book Antiqua"/>
        </w:rPr>
        <w:tab/>
      </w:r>
      <w:r w:rsidRPr="00AA59CC">
        <w:rPr>
          <w:rFonts w:ascii="Book Antiqua" w:hAnsi="Book Antiqua"/>
        </w:rPr>
        <w:tab/>
      </w:r>
      <w:r w:rsidRPr="00AA59CC">
        <w:rPr>
          <w:rFonts w:ascii="Book Antiqua" w:hAnsi="Book Antiqua"/>
        </w:rPr>
        <w:tab/>
      </w:r>
      <w:r w:rsidRPr="00AA59CC">
        <w:rPr>
          <w:rFonts w:ascii="Book Antiqua" w:hAnsi="Book Antiqua"/>
        </w:rPr>
        <w:tab/>
      </w:r>
      <w:r w:rsidRPr="00AA59CC">
        <w:rPr>
          <w:rFonts w:ascii="Book Antiqua" w:hAnsi="Book Antiqua"/>
        </w:rPr>
        <w:tab/>
      </w:r>
      <w:r w:rsidRPr="00AA59CC">
        <w:rPr>
          <w:rFonts w:ascii="Book Antiqua" w:hAnsi="Book Antiqua"/>
        </w:rPr>
        <w:tab/>
        <w:t xml:space="preserve">     </w:t>
      </w:r>
      <w:r>
        <w:rPr>
          <w:rFonts w:ascii="Book Antiqua" w:hAnsi="Book Antiqua"/>
        </w:rPr>
        <w:t xml:space="preserve">              </w:t>
      </w:r>
      <w:r w:rsidRPr="00AA59CC">
        <w:rPr>
          <w:rFonts w:ascii="Book Antiqua" w:hAnsi="Book Antiqua"/>
        </w:rPr>
        <w:t xml:space="preserve"> </w:t>
      </w:r>
      <w:r>
        <w:rPr>
          <w:rFonts w:ascii="Book Antiqua" w:hAnsi="Book Antiqua"/>
        </w:rPr>
        <w:t>Don Alexander</w:t>
      </w:r>
    </w:p>
    <w:p w:rsidR="00EF205D" w:rsidRDefault="00EF205D" w:rsidP="00EF205D">
      <w:pPr>
        <w:rPr>
          <w:rFonts w:ascii="Book Antiqua" w:hAnsi="Book Antiqua"/>
          <w:b/>
          <w:sz w:val="24"/>
          <w:szCs w:val="24"/>
        </w:rPr>
      </w:pPr>
    </w:p>
    <w:p w:rsidR="00BB4AA7" w:rsidRPr="00B66CFC" w:rsidRDefault="00BB4AA7" w:rsidP="00BB4AA7">
      <w:pPr>
        <w:spacing w:line="480" w:lineRule="auto"/>
        <w:jc w:val="center"/>
        <w:rPr>
          <w:rFonts w:ascii="Book Antiqua" w:hAnsi="Book Antiqua"/>
          <w:b/>
          <w:sz w:val="24"/>
          <w:szCs w:val="24"/>
        </w:rPr>
      </w:pPr>
      <w:r>
        <w:rPr>
          <w:rFonts w:ascii="Book Antiqua" w:hAnsi="Book Antiqua"/>
          <w:b/>
          <w:sz w:val="24"/>
          <w:szCs w:val="24"/>
        </w:rPr>
        <w:t>People United for Sustainable Housing: A Case Study in Capital</w:t>
      </w:r>
    </w:p>
    <w:p w:rsidR="00CC5866" w:rsidRDefault="00BB4AA7" w:rsidP="00CC5866">
      <w:pPr>
        <w:spacing w:line="480" w:lineRule="auto"/>
        <w:ind w:firstLine="720"/>
        <w:rPr>
          <w:rFonts w:ascii="Book Antiqua" w:hAnsi="Book Antiqua"/>
          <w:sz w:val="24"/>
          <w:szCs w:val="24"/>
        </w:rPr>
      </w:pPr>
      <w:r>
        <w:rPr>
          <w:rFonts w:ascii="Book Antiqua" w:hAnsi="Book Antiqua"/>
          <w:sz w:val="24"/>
          <w:szCs w:val="24"/>
        </w:rPr>
        <w:t>Originally, this paper was supposed to be a</w:t>
      </w:r>
      <w:r w:rsidR="00077F95">
        <w:rPr>
          <w:rFonts w:ascii="Book Antiqua" w:hAnsi="Book Antiqua"/>
          <w:sz w:val="24"/>
          <w:szCs w:val="24"/>
        </w:rPr>
        <w:t>bout credit unions, and the concept</w:t>
      </w:r>
      <w:r>
        <w:rPr>
          <w:rFonts w:ascii="Book Antiqua" w:hAnsi="Book Antiqua"/>
          <w:sz w:val="24"/>
          <w:szCs w:val="24"/>
        </w:rPr>
        <w:t xml:space="preserve"> of ethical investing. This </w:t>
      </w:r>
      <w:r w:rsidR="0024683C">
        <w:rPr>
          <w:rFonts w:ascii="Book Antiqua" w:hAnsi="Book Antiqua"/>
          <w:sz w:val="24"/>
          <w:szCs w:val="24"/>
        </w:rPr>
        <w:t xml:space="preserve">still </w:t>
      </w:r>
      <w:r>
        <w:rPr>
          <w:rFonts w:ascii="Book Antiqua" w:hAnsi="Book Antiqua"/>
          <w:sz w:val="24"/>
          <w:szCs w:val="24"/>
        </w:rPr>
        <w:t>in</w:t>
      </w:r>
      <w:r w:rsidR="0024683C">
        <w:rPr>
          <w:rFonts w:ascii="Book Antiqua" w:hAnsi="Book Antiqua"/>
          <w:sz w:val="24"/>
          <w:szCs w:val="24"/>
        </w:rPr>
        <w:t>terests</w:t>
      </w:r>
      <w:r>
        <w:rPr>
          <w:rFonts w:ascii="Book Antiqua" w:hAnsi="Book Antiqua"/>
          <w:sz w:val="24"/>
          <w:szCs w:val="24"/>
        </w:rPr>
        <w:t xml:space="preserve"> me,</w:t>
      </w:r>
      <w:r w:rsidR="0024683C">
        <w:rPr>
          <w:rFonts w:ascii="Book Antiqua" w:hAnsi="Book Antiqua"/>
          <w:sz w:val="24"/>
          <w:szCs w:val="24"/>
        </w:rPr>
        <w:t xml:space="preserve"> but lacks any particular</w:t>
      </w:r>
      <w:r w:rsidR="00077F95">
        <w:rPr>
          <w:rFonts w:ascii="Book Antiqua" w:hAnsi="Book Antiqua"/>
          <w:sz w:val="24"/>
          <w:szCs w:val="24"/>
        </w:rPr>
        <w:t xml:space="preserve"> relevance for myself</w:t>
      </w:r>
      <w:r>
        <w:rPr>
          <w:rFonts w:ascii="Book Antiqua" w:hAnsi="Book Antiqua"/>
          <w:sz w:val="24"/>
          <w:szCs w:val="24"/>
        </w:rPr>
        <w:t xml:space="preserve"> and many of my peers. As students, we tend not to have a lot of money to invest. Further, the market </w:t>
      </w:r>
      <w:r w:rsidR="0024683C">
        <w:rPr>
          <w:rFonts w:ascii="Book Antiqua" w:hAnsi="Book Antiqua"/>
          <w:sz w:val="24"/>
          <w:szCs w:val="24"/>
        </w:rPr>
        <w:t>we will graduate into may</w:t>
      </w:r>
      <w:r>
        <w:rPr>
          <w:rFonts w:ascii="Book Antiqua" w:hAnsi="Book Antiqua"/>
          <w:sz w:val="24"/>
          <w:szCs w:val="24"/>
        </w:rPr>
        <w:t xml:space="preserve"> prove trying</w:t>
      </w:r>
      <w:r w:rsidR="0024683C">
        <w:rPr>
          <w:rFonts w:ascii="Book Antiqua" w:hAnsi="Book Antiqua"/>
          <w:sz w:val="24"/>
          <w:szCs w:val="24"/>
        </w:rPr>
        <w:t xml:space="preserve"> for many of us, and it may be</w:t>
      </w:r>
      <w:r w:rsidR="00077F95">
        <w:rPr>
          <w:rFonts w:ascii="Book Antiqua" w:hAnsi="Book Antiqua"/>
          <w:sz w:val="24"/>
          <w:szCs w:val="24"/>
        </w:rPr>
        <w:t>, with a little luck,</w:t>
      </w:r>
      <w:r>
        <w:rPr>
          <w:rFonts w:ascii="Book Antiqua" w:hAnsi="Book Antiqua"/>
          <w:sz w:val="24"/>
          <w:szCs w:val="24"/>
        </w:rPr>
        <w:t xml:space="preserve"> a few years before we need to th</w:t>
      </w:r>
      <w:r w:rsidR="0024683C">
        <w:rPr>
          <w:rFonts w:ascii="Book Antiqua" w:hAnsi="Book Antiqua"/>
          <w:sz w:val="24"/>
          <w:szCs w:val="24"/>
        </w:rPr>
        <w:t>ink about where we are putting</w:t>
      </w:r>
      <w:r>
        <w:rPr>
          <w:rFonts w:ascii="Book Antiqua" w:hAnsi="Book Antiqua"/>
          <w:sz w:val="24"/>
          <w:szCs w:val="24"/>
        </w:rPr>
        <w:t xml:space="preserve"> our </w:t>
      </w:r>
      <w:r w:rsidR="0024683C">
        <w:rPr>
          <w:rFonts w:ascii="Book Antiqua" w:hAnsi="Book Antiqua"/>
          <w:sz w:val="24"/>
          <w:szCs w:val="24"/>
        </w:rPr>
        <w:t>expen</w:t>
      </w:r>
      <w:r w:rsidR="009162BF">
        <w:rPr>
          <w:rFonts w:ascii="Book Antiqua" w:hAnsi="Book Antiqua"/>
          <w:sz w:val="24"/>
          <w:szCs w:val="24"/>
        </w:rPr>
        <w:t xml:space="preserve">dable income. </w:t>
      </w:r>
      <w:r w:rsidR="00F85851">
        <w:rPr>
          <w:rFonts w:ascii="Book Antiqua" w:hAnsi="Book Antiqua"/>
          <w:sz w:val="24"/>
          <w:szCs w:val="24"/>
        </w:rPr>
        <w:t xml:space="preserve">With this in mind, </w:t>
      </w:r>
      <w:r w:rsidR="009162BF">
        <w:rPr>
          <w:rFonts w:ascii="Book Antiqua" w:hAnsi="Book Antiqua"/>
          <w:sz w:val="24"/>
          <w:szCs w:val="24"/>
        </w:rPr>
        <w:t>I began cas</w:t>
      </w:r>
      <w:r w:rsidR="00077F95">
        <w:rPr>
          <w:rFonts w:ascii="Book Antiqua" w:hAnsi="Book Antiqua"/>
          <w:sz w:val="24"/>
          <w:szCs w:val="24"/>
        </w:rPr>
        <w:t>ting about for a slightly more relevant</w:t>
      </w:r>
      <w:r w:rsidR="009162BF">
        <w:rPr>
          <w:rFonts w:ascii="Book Antiqua" w:hAnsi="Book Antiqua"/>
          <w:sz w:val="24"/>
          <w:szCs w:val="24"/>
        </w:rPr>
        <w:t xml:space="preserve"> type of </w:t>
      </w:r>
      <w:r w:rsidR="004D19DD">
        <w:rPr>
          <w:rFonts w:ascii="Book Antiqua" w:hAnsi="Book Antiqua"/>
          <w:sz w:val="24"/>
          <w:szCs w:val="24"/>
        </w:rPr>
        <w:t>organization</w:t>
      </w:r>
      <w:r w:rsidR="00F85851">
        <w:rPr>
          <w:rFonts w:ascii="Book Antiqua" w:hAnsi="Book Antiqua"/>
          <w:sz w:val="24"/>
          <w:szCs w:val="24"/>
        </w:rPr>
        <w:t xml:space="preserve"> to examine. It was this</w:t>
      </w:r>
      <w:r w:rsidR="009162BF">
        <w:rPr>
          <w:rFonts w:ascii="Book Antiqua" w:hAnsi="Book Antiqua"/>
          <w:sz w:val="24"/>
          <w:szCs w:val="24"/>
        </w:rPr>
        <w:t xml:space="preserve"> </w:t>
      </w:r>
      <w:r w:rsidR="004D19DD">
        <w:rPr>
          <w:rFonts w:ascii="Book Antiqua" w:hAnsi="Book Antiqua"/>
          <w:sz w:val="24"/>
          <w:szCs w:val="24"/>
        </w:rPr>
        <w:t>grassroots, ground- up approach</w:t>
      </w:r>
      <w:r w:rsidR="0024683C">
        <w:rPr>
          <w:rFonts w:ascii="Book Antiqua" w:hAnsi="Book Antiqua"/>
          <w:sz w:val="24"/>
          <w:szCs w:val="24"/>
        </w:rPr>
        <w:t xml:space="preserve"> that caught my attention when I first heard about the </w:t>
      </w:r>
      <w:r w:rsidR="009162BF">
        <w:rPr>
          <w:rFonts w:ascii="Book Antiqua" w:hAnsi="Book Antiqua"/>
          <w:sz w:val="24"/>
          <w:szCs w:val="24"/>
        </w:rPr>
        <w:t xml:space="preserve">PUSH </w:t>
      </w:r>
      <w:r w:rsidR="0024683C">
        <w:rPr>
          <w:rFonts w:ascii="Book Antiqua" w:hAnsi="Book Antiqua"/>
          <w:sz w:val="24"/>
          <w:szCs w:val="24"/>
        </w:rPr>
        <w:t>(</w:t>
      </w:r>
      <w:r w:rsidR="009162BF">
        <w:rPr>
          <w:rFonts w:ascii="Book Antiqua" w:hAnsi="Book Antiqua"/>
          <w:sz w:val="24"/>
          <w:szCs w:val="24"/>
        </w:rPr>
        <w:t>People United for Sustainable Housing</w:t>
      </w:r>
      <w:r w:rsidR="0024683C">
        <w:rPr>
          <w:rFonts w:ascii="Book Antiqua" w:hAnsi="Book Antiqua"/>
          <w:sz w:val="24"/>
          <w:szCs w:val="24"/>
        </w:rPr>
        <w:t xml:space="preserve">) project. </w:t>
      </w:r>
      <w:r w:rsidR="00F85851">
        <w:rPr>
          <w:rFonts w:ascii="Book Antiqua" w:hAnsi="Book Antiqua"/>
          <w:sz w:val="24"/>
          <w:szCs w:val="24"/>
        </w:rPr>
        <w:t>While not technically a business, PUSH has arguably done more to create employment in Buffalo than any single business</w:t>
      </w:r>
      <w:r w:rsidR="004D19DD">
        <w:rPr>
          <w:rFonts w:ascii="Book Antiqua" w:hAnsi="Book Antiqua"/>
          <w:sz w:val="24"/>
          <w:szCs w:val="24"/>
        </w:rPr>
        <w:t xml:space="preserve"> (or many combined)</w:t>
      </w:r>
      <w:r w:rsidR="00F85851">
        <w:rPr>
          <w:rFonts w:ascii="Book Antiqua" w:hAnsi="Book Antiqua"/>
          <w:sz w:val="24"/>
          <w:szCs w:val="24"/>
        </w:rPr>
        <w:t xml:space="preserve">. </w:t>
      </w:r>
      <w:r w:rsidR="004D19DD">
        <w:rPr>
          <w:rFonts w:ascii="Book Antiqua" w:hAnsi="Book Antiqua"/>
          <w:sz w:val="24"/>
          <w:szCs w:val="24"/>
        </w:rPr>
        <w:t>In fact, “long-term, structural unemploy</w:t>
      </w:r>
      <w:r w:rsidR="00077F95">
        <w:rPr>
          <w:rFonts w:ascii="Book Antiqua" w:hAnsi="Book Antiqua"/>
          <w:sz w:val="24"/>
          <w:szCs w:val="24"/>
        </w:rPr>
        <w:t xml:space="preserve">ment” in the Buffalo area was the foremost </w:t>
      </w:r>
      <w:r w:rsidR="004D19DD">
        <w:rPr>
          <w:rFonts w:ascii="Book Antiqua" w:hAnsi="Book Antiqua"/>
          <w:sz w:val="24"/>
          <w:szCs w:val="24"/>
        </w:rPr>
        <w:t xml:space="preserve">motivating factor in the creation of PUSH (Bartley, 2011, p. 10). </w:t>
      </w:r>
      <w:r w:rsidR="00E84CE4">
        <w:rPr>
          <w:rFonts w:ascii="Book Antiqua" w:hAnsi="Book Antiqua"/>
          <w:sz w:val="24"/>
          <w:szCs w:val="24"/>
        </w:rPr>
        <w:t xml:space="preserve">Aaron Bartley, the co-founder of PUSH, describes the impetus thusly: </w:t>
      </w:r>
    </w:p>
    <w:p w:rsidR="00E84CE4" w:rsidRDefault="00E84CE4" w:rsidP="00CC5866">
      <w:pPr>
        <w:spacing w:line="480" w:lineRule="auto"/>
        <w:ind w:left="1440"/>
        <w:rPr>
          <w:rFonts w:ascii="Book Antiqua" w:hAnsi="Book Antiqua"/>
          <w:sz w:val="24"/>
          <w:szCs w:val="24"/>
        </w:rPr>
      </w:pPr>
      <w:r>
        <w:rPr>
          <w:rFonts w:ascii="Book Antiqua" w:hAnsi="Book Antiqua"/>
          <w:sz w:val="24"/>
          <w:szCs w:val="24"/>
        </w:rPr>
        <w:t xml:space="preserve">Given the absence of any coherent national strategy for addressing the economic crisis and the fixation on job destroying neoliberal policies by growth machine leaders … community driven models of sustainable economic development are sorely needed, especially in communities </w:t>
      </w:r>
      <w:r>
        <w:rPr>
          <w:rFonts w:ascii="Book Antiqua" w:hAnsi="Book Antiqua"/>
          <w:sz w:val="24"/>
          <w:szCs w:val="24"/>
        </w:rPr>
        <w:lastRenderedPageBreak/>
        <w:t>where the desperation of long-term unemployment has created a hum</w:t>
      </w:r>
      <w:r w:rsidR="00077F95">
        <w:rPr>
          <w:rFonts w:ascii="Book Antiqua" w:hAnsi="Book Antiqua"/>
          <w:sz w:val="24"/>
          <w:szCs w:val="24"/>
        </w:rPr>
        <w:t>anitarian crisis with escalating</w:t>
      </w:r>
      <w:r>
        <w:rPr>
          <w:rFonts w:ascii="Book Antiqua" w:hAnsi="Book Antiqua"/>
          <w:sz w:val="24"/>
          <w:szCs w:val="24"/>
        </w:rPr>
        <w:t xml:space="preserve"> levels of violence and rapidly declining public health and education indicators. (Bartley, 2011, p. 10)</w:t>
      </w:r>
    </w:p>
    <w:p w:rsidR="00CC5866" w:rsidRDefault="00CC5866" w:rsidP="00CC5866">
      <w:pPr>
        <w:spacing w:line="480" w:lineRule="auto"/>
        <w:ind w:firstLine="720"/>
        <w:rPr>
          <w:rFonts w:ascii="Book Antiqua" w:hAnsi="Book Antiqua"/>
          <w:sz w:val="24"/>
          <w:szCs w:val="24"/>
        </w:rPr>
      </w:pPr>
    </w:p>
    <w:p w:rsidR="00BB4AA7" w:rsidRDefault="00F85851" w:rsidP="00CC5866">
      <w:pPr>
        <w:spacing w:line="480" w:lineRule="auto"/>
        <w:ind w:firstLine="720"/>
        <w:rPr>
          <w:rFonts w:ascii="Book Antiqua" w:hAnsi="Book Antiqua"/>
          <w:sz w:val="24"/>
          <w:szCs w:val="24"/>
        </w:rPr>
      </w:pPr>
      <w:r>
        <w:rPr>
          <w:rFonts w:ascii="Book Antiqua" w:hAnsi="Book Antiqua"/>
          <w:sz w:val="24"/>
          <w:szCs w:val="24"/>
        </w:rPr>
        <w:t>I</w:t>
      </w:r>
      <w:r w:rsidR="00E84CE4">
        <w:rPr>
          <w:rFonts w:ascii="Book Antiqua" w:hAnsi="Book Antiqua"/>
          <w:sz w:val="24"/>
          <w:szCs w:val="24"/>
        </w:rPr>
        <w:t xml:space="preserve"> found the success of the PUSH movement</w:t>
      </w:r>
      <w:r w:rsidR="009162BF">
        <w:rPr>
          <w:rFonts w:ascii="Book Antiqua" w:hAnsi="Book Antiqua"/>
          <w:sz w:val="24"/>
          <w:szCs w:val="24"/>
        </w:rPr>
        <w:t xml:space="preserve"> to be really inspiring, and I hope you will too. T</w:t>
      </w:r>
      <w:r w:rsidR="0024683C">
        <w:rPr>
          <w:rFonts w:ascii="Book Antiqua" w:hAnsi="Book Antiqua"/>
          <w:sz w:val="24"/>
          <w:szCs w:val="24"/>
        </w:rPr>
        <w:t xml:space="preserve">his paper will now examine the </w:t>
      </w:r>
      <w:r w:rsidR="00E84CE4">
        <w:rPr>
          <w:rFonts w:ascii="Book Antiqua" w:hAnsi="Book Antiqua"/>
          <w:sz w:val="24"/>
          <w:szCs w:val="24"/>
        </w:rPr>
        <w:t>growth and direction of the</w:t>
      </w:r>
      <w:r w:rsidR="0059678C">
        <w:rPr>
          <w:rFonts w:ascii="Book Antiqua" w:hAnsi="Book Antiqua"/>
          <w:sz w:val="24"/>
          <w:szCs w:val="24"/>
        </w:rPr>
        <w:t xml:space="preserve"> movement</w:t>
      </w:r>
      <w:r w:rsidR="0024683C">
        <w:rPr>
          <w:rFonts w:ascii="Book Antiqua" w:hAnsi="Book Antiqua"/>
          <w:sz w:val="24"/>
          <w:szCs w:val="24"/>
        </w:rPr>
        <w:t xml:space="preserve"> with a specific focus on the different forms of capital embedded </w:t>
      </w:r>
      <w:r w:rsidR="0059678C">
        <w:rPr>
          <w:rFonts w:ascii="Book Antiqua" w:hAnsi="Book Antiqua"/>
          <w:sz w:val="24"/>
          <w:szCs w:val="24"/>
        </w:rPr>
        <w:t xml:space="preserve">and grown </w:t>
      </w:r>
      <w:r w:rsidR="0024683C">
        <w:rPr>
          <w:rFonts w:ascii="Book Antiqua" w:hAnsi="Book Antiqua"/>
          <w:sz w:val="24"/>
          <w:szCs w:val="24"/>
        </w:rPr>
        <w:t xml:space="preserve">within it. </w:t>
      </w:r>
      <w:r w:rsidR="002110E2">
        <w:rPr>
          <w:rFonts w:ascii="Book Antiqua" w:hAnsi="Book Antiqua"/>
          <w:sz w:val="24"/>
          <w:szCs w:val="24"/>
        </w:rPr>
        <w:t xml:space="preserve">We will spend the most time on human and social capital, but also touch on the physical, natural, and financial capacity building before looking at the strengths and weaknesses of the movement, as well as any lessons we can learn from it. </w:t>
      </w:r>
    </w:p>
    <w:p w:rsidR="00DC44DA" w:rsidRDefault="00DC44DA" w:rsidP="006C64AF">
      <w:pPr>
        <w:spacing w:line="480" w:lineRule="auto"/>
        <w:rPr>
          <w:rFonts w:ascii="Book Antiqua" w:hAnsi="Book Antiqua"/>
          <w:b/>
          <w:sz w:val="24"/>
          <w:szCs w:val="24"/>
        </w:rPr>
      </w:pPr>
    </w:p>
    <w:p w:rsidR="006C64AF" w:rsidRPr="006C64AF" w:rsidRDefault="006C64AF" w:rsidP="006C64AF">
      <w:pPr>
        <w:spacing w:line="480" w:lineRule="auto"/>
        <w:rPr>
          <w:rFonts w:ascii="Book Antiqua" w:hAnsi="Book Antiqua"/>
          <w:b/>
          <w:sz w:val="24"/>
          <w:szCs w:val="24"/>
        </w:rPr>
      </w:pPr>
      <w:r>
        <w:rPr>
          <w:rFonts w:ascii="Book Antiqua" w:hAnsi="Book Antiqua"/>
          <w:b/>
          <w:sz w:val="24"/>
          <w:szCs w:val="24"/>
        </w:rPr>
        <w:t>Background</w:t>
      </w:r>
    </w:p>
    <w:p w:rsidR="00F85851" w:rsidRDefault="00450135" w:rsidP="001C1881">
      <w:pPr>
        <w:spacing w:line="480" w:lineRule="auto"/>
        <w:ind w:firstLine="720"/>
        <w:rPr>
          <w:rFonts w:ascii="Book Antiqua" w:hAnsi="Book Antiqua"/>
          <w:sz w:val="24"/>
          <w:szCs w:val="24"/>
        </w:rPr>
      </w:pPr>
      <w:r>
        <w:rPr>
          <w:rFonts w:ascii="Book Antiqua" w:hAnsi="Book Antiqua"/>
          <w:sz w:val="24"/>
          <w:szCs w:val="24"/>
        </w:rPr>
        <w:t>The city of Buffalo, New York, s</w:t>
      </w:r>
      <w:r w:rsidR="00077F95">
        <w:rPr>
          <w:rFonts w:ascii="Book Antiqua" w:hAnsi="Book Antiqua"/>
          <w:sz w:val="24"/>
          <w:szCs w:val="24"/>
        </w:rPr>
        <w:t>its upon the shore of Lake Erie</w:t>
      </w:r>
      <w:r>
        <w:rPr>
          <w:rFonts w:ascii="Book Antiqua" w:hAnsi="Book Antiqua"/>
          <w:sz w:val="24"/>
          <w:szCs w:val="24"/>
        </w:rPr>
        <w:t xml:space="preserve"> at the head of the Niagara River. The second largest city in </w:t>
      </w:r>
      <w:r w:rsidR="000F6954">
        <w:rPr>
          <w:rFonts w:ascii="Book Antiqua" w:hAnsi="Book Antiqua"/>
          <w:sz w:val="24"/>
          <w:szCs w:val="24"/>
        </w:rPr>
        <w:t>N</w:t>
      </w:r>
      <w:r>
        <w:rPr>
          <w:rFonts w:ascii="Book Antiqua" w:hAnsi="Book Antiqua"/>
          <w:sz w:val="24"/>
          <w:szCs w:val="24"/>
        </w:rPr>
        <w:t>ew York, it makes up a part of what is colloquially known as the “Rust B</w:t>
      </w:r>
      <w:r w:rsidR="00C33498">
        <w:rPr>
          <w:rFonts w:ascii="Book Antiqua" w:hAnsi="Book Antiqua"/>
          <w:sz w:val="24"/>
          <w:szCs w:val="24"/>
        </w:rPr>
        <w:t>elt</w:t>
      </w:r>
      <w:r>
        <w:rPr>
          <w:rFonts w:ascii="Book Antiqua" w:hAnsi="Book Antiqua"/>
          <w:sz w:val="24"/>
          <w:szCs w:val="24"/>
        </w:rPr>
        <w:t>,” a group of Amer</w:t>
      </w:r>
      <w:r w:rsidR="00077F95">
        <w:rPr>
          <w:rFonts w:ascii="Book Antiqua" w:hAnsi="Book Antiqua"/>
          <w:sz w:val="24"/>
          <w:szCs w:val="24"/>
        </w:rPr>
        <w:t>ican cities hit hard by the thinning of that country’s</w:t>
      </w:r>
      <w:r>
        <w:rPr>
          <w:rFonts w:ascii="Book Antiqua" w:hAnsi="Book Antiqua"/>
          <w:sz w:val="24"/>
          <w:szCs w:val="24"/>
        </w:rPr>
        <w:t xml:space="preserve"> manufacturing sector</w:t>
      </w:r>
      <w:r w:rsidR="00C33498">
        <w:rPr>
          <w:rFonts w:ascii="Book Antiqua" w:hAnsi="Book Antiqua"/>
          <w:sz w:val="24"/>
          <w:szCs w:val="24"/>
        </w:rPr>
        <w:t xml:space="preserve">. </w:t>
      </w:r>
      <w:r w:rsidR="000F6954">
        <w:rPr>
          <w:rFonts w:ascii="Book Antiqua" w:hAnsi="Book Antiqua"/>
          <w:sz w:val="24"/>
          <w:szCs w:val="24"/>
        </w:rPr>
        <w:t xml:space="preserve">Today Buffalo has strong health care and education sectors, but much of the city is still in decline. </w:t>
      </w:r>
      <w:r w:rsidR="00CB2C86">
        <w:rPr>
          <w:rFonts w:ascii="Book Antiqua" w:hAnsi="Book Antiqua"/>
          <w:sz w:val="24"/>
          <w:szCs w:val="24"/>
        </w:rPr>
        <w:t xml:space="preserve">In 2009, the American census bureau </w:t>
      </w:r>
      <w:r w:rsidR="0024683C">
        <w:rPr>
          <w:rFonts w:ascii="Book Antiqua" w:hAnsi="Book Antiqua"/>
          <w:sz w:val="24"/>
          <w:szCs w:val="24"/>
        </w:rPr>
        <w:t>reported</w:t>
      </w:r>
      <w:r w:rsidR="00C17EF9">
        <w:rPr>
          <w:rFonts w:ascii="Book Antiqua" w:hAnsi="Book Antiqua"/>
          <w:sz w:val="24"/>
          <w:szCs w:val="24"/>
        </w:rPr>
        <w:t xml:space="preserve"> that </w:t>
      </w:r>
      <w:r w:rsidR="00CB2C86">
        <w:rPr>
          <w:rFonts w:ascii="Book Antiqua" w:hAnsi="Book Antiqua"/>
          <w:sz w:val="24"/>
          <w:szCs w:val="24"/>
        </w:rPr>
        <w:t>Buffalo</w:t>
      </w:r>
      <w:r w:rsidR="00C17EF9">
        <w:rPr>
          <w:rFonts w:ascii="Book Antiqua" w:hAnsi="Book Antiqua"/>
          <w:sz w:val="24"/>
          <w:szCs w:val="24"/>
        </w:rPr>
        <w:t>, New York</w:t>
      </w:r>
      <w:r w:rsidR="00CB2C86">
        <w:rPr>
          <w:rFonts w:ascii="Book Antiqua" w:hAnsi="Book Antiqua"/>
          <w:sz w:val="24"/>
          <w:szCs w:val="24"/>
        </w:rPr>
        <w:t xml:space="preserve"> was the third poorest city in the United States</w:t>
      </w:r>
      <w:r w:rsidR="001C1881">
        <w:rPr>
          <w:rFonts w:ascii="Book Antiqua" w:hAnsi="Book Antiqua"/>
          <w:sz w:val="24"/>
          <w:szCs w:val="24"/>
        </w:rPr>
        <w:t xml:space="preserve"> (Bui, 2010, para. 1)</w:t>
      </w:r>
      <w:r w:rsidR="00CB2C86">
        <w:rPr>
          <w:rFonts w:ascii="Book Antiqua" w:hAnsi="Book Antiqua"/>
          <w:sz w:val="24"/>
          <w:szCs w:val="24"/>
        </w:rPr>
        <w:t xml:space="preserve">. </w:t>
      </w:r>
      <w:r w:rsidR="00E84CE4">
        <w:rPr>
          <w:rFonts w:ascii="Book Antiqua" w:hAnsi="Book Antiqua"/>
          <w:sz w:val="24"/>
          <w:szCs w:val="24"/>
        </w:rPr>
        <w:t>It was also the home to</w:t>
      </w:r>
      <w:r w:rsidR="0024683C">
        <w:rPr>
          <w:rFonts w:ascii="Book Antiqua" w:hAnsi="Book Antiqua"/>
          <w:sz w:val="24"/>
          <w:szCs w:val="24"/>
        </w:rPr>
        <w:t xml:space="preserve"> Bartley, a Harvard trained lawyer and social activist. </w:t>
      </w:r>
      <w:r w:rsidR="009162BF">
        <w:rPr>
          <w:rFonts w:ascii="Book Antiqua" w:hAnsi="Book Antiqua"/>
          <w:sz w:val="24"/>
          <w:szCs w:val="24"/>
        </w:rPr>
        <w:t xml:space="preserve">The social activist in Bartley has </w:t>
      </w:r>
      <w:r w:rsidR="00F85851">
        <w:rPr>
          <w:rFonts w:ascii="Book Antiqua" w:hAnsi="Book Antiqua"/>
          <w:sz w:val="24"/>
          <w:szCs w:val="24"/>
        </w:rPr>
        <w:t>deep roots; d</w:t>
      </w:r>
      <w:r w:rsidR="0024683C">
        <w:rPr>
          <w:rFonts w:ascii="Book Antiqua" w:hAnsi="Book Antiqua"/>
          <w:sz w:val="24"/>
          <w:szCs w:val="24"/>
        </w:rPr>
        <w:t xml:space="preserve">uring his time at Harvard, </w:t>
      </w:r>
      <w:r w:rsidR="0024683C">
        <w:rPr>
          <w:rFonts w:ascii="Book Antiqua" w:hAnsi="Book Antiqua"/>
          <w:sz w:val="24"/>
          <w:szCs w:val="24"/>
        </w:rPr>
        <w:lastRenderedPageBreak/>
        <w:t xml:space="preserve">Bartley co-founded </w:t>
      </w:r>
      <w:r w:rsidR="001C1881">
        <w:rPr>
          <w:rFonts w:ascii="Book Antiqua" w:hAnsi="Book Antiqua"/>
          <w:sz w:val="24"/>
          <w:szCs w:val="24"/>
        </w:rPr>
        <w:t xml:space="preserve">the Harvard Living Wage campaign, which won wage increases for support staff, and then </w:t>
      </w:r>
      <w:r w:rsidR="00F85851">
        <w:rPr>
          <w:rFonts w:ascii="Book Antiqua" w:hAnsi="Book Antiqua"/>
          <w:sz w:val="24"/>
          <w:szCs w:val="24"/>
        </w:rPr>
        <w:t xml:space="preserve">he </w:t>
      </w:r>
      <w:r w:rsidR="00077F95">
        <w:rPr>
          <w:rFonts w:ascii="Book Antiqua" w:hAnsi="Book Antiqua"/>
          <w:sz w:val="24"/>
          <w:szCs w:val="24"/>
        </w:rPr>
        <w:t>went on to successfully organize</w:t>
      </w:r>
      <w:r w:rsidR="001C1881">
        <w:rPr>
          <w:rFonts w:ascii="Book Antiqua" w:hAnsi="Book Antiqua"/>
          <w:sz w:val="24"/>
          <w:szCs w:val="24"/>
        </w:rPr>
        <w:t xml:space="preserve"> the 2002 Justice for Janitors strike. When Bartley r</w:t>
      </w:r>
      <w:r w:rsidR="00F85851">
        <w:rPr>
          <w:rFonts w:ascii="Book Antiqua" w:hAnsi="Book Antiqua"/>
          <w:sz w:val="24"/>
          <w:szCs w:val="24"/>
        </w:rPr>
        <w:t xml:space="preserve">eturned </w:t>
      </w:r>
      <w:r w:rsidR="00077F95">
        <w:rPr>
          <w:rFonts w:ascii="Book Antiqua" w:hAnsi="Book Antiqua"/>
          <w:sz w:val="24"/>
          <w:szCs w:val="24"/>
        </w:rPr>
        <w:t>to Buffalo, he brought that consciousness with him</w:t>
      </w:r>
      <w:r w:rsidR="001C1881">
        <w:rPr>
          <w:rFonts w:ascii="Book Antiqua" w:hAnsi="Book Antiqua"/>
          <w:sz w:val="24"/>
          <w:szCs w:val="24"/>
        </w:rPr>
        <w:t xml:space="preserve">. Everywhere he turned houses were being foreclosed upon, and entire neighbourhoods were being abandoned. This was the inspiration for PUSH, a multi-faceted </w:t>
      </w:r>
      <w:r w:rsidR="00345676">
        <w:rPr>
          <w:rFonts w:ascii="Book Antiqua" w:hAnsi="Book Antiqua"/>
          <w:sz w:val="24"/>
          <w:szCs w:val="24"/>
        </w:rPr>
        <w:t>“community growth machine”</w:t>
      </w:r>
      <w:r w:rsidR="001C1881">
        <w:rPr>
          <w:rFonts w:ascii="Book Antiqua" w:hAnsi="Book Antiqua"/>
          <w:sz w:val="24"/>
          <w:szCs w:val="24"/>
        </w:rPr>
        <w:t xml:space="preserve"> and really great example of creating and growing capital.</w:t>
      </w:r>
      <w:r w:rsidR="00092687">
        <w:rPr>
          <w:rFonts w:ascii="Book Antiqua" w:hAnsi="Book Antiqua"/>
          <w:sz w:val="24"/>
          <w:szCs w:val="24"/>
        </w:rPr>
        <w:t xml:space="preserve"> </w:t>
      </w:r>
    </w:p>
    <w:p w:rsidR="00451C5C" w:rsidRDefault="0035556B" w:rsidP="00451C5C">
      <w:pPr>
        <w:spacing w:line="480" w:lineRule="auto"/>
        <w:ind w:firstLine="720"/>
        <w:rPr>
          <w:rFonts w:ascii="Book Antiqua" w:hAnsi="Book Antiqua"/>
          <w:sz w:val="24"/>
          <w:szCs w:val="24"/>
        </w:rPr>
      </w:pPr>
      <w:r>
        <w:rPr>
          <w:rFonts w:ascii="Book Antiqua" w:hAnsi="Book Antiqua"/>
          <w:sz w:val="24"/>
          <w:szCs w:val="24"/>
        </w:rPr>
        <w:t>PUSH  was f</w:t>
      </w:r>
      <w:r w:rsidR="00092687">
        <w:rPr>
          <w:rFonts w:ascii="Book Antiqua" w:hAnsi="Book Antiqua"/>
          <w:sz w:val="24"/>
          <w:szCs w:val="24"/>
        </w:rPr>
        <w:t xml:space="preserve">ounded in 2005, </w:t>
      </w:r>
      <w:r>
        <w:rPr>
          <w:rFonts w:ascii="Book Antiqua" w:hAnsi="Book Antiqua"/>
          <w:sz w:val="24"/>
          <w:szCs w:val="24"/>
        </w:rPr>
        <w:t>to be, as Bartley</w:t>
      </w:r>
      <w:r w:rsidR="00092687">
        <w:rPr>
          <w:rFonts w:ascii="Book Antiqua" w:hAnsi="Book Antiqua"/>
          <w:sz w:val="24"/>
          <w:szCs w:val="24"/>
        </w:rPr>
        <w:t xml:space="preserve"> describes </w:t>
      </w:r>
      <w:r>
        <w:rPr>
          <w:rFonts w:ascii="Book Antiqua" w:hAnsi="Book Antiqua"/>
          <w:sz w:val="24"/>
          <w:szCs w:val="24"/>
        </w:rPr>
        <w:t xml:space="preserve">it, </w:t>
      </w:r>
      <w:r w:rsidR="00092687">
        <w:rPr>
          <w:rFonts w:ascii="Book Antiqua" w:hAnsi="Book Antiqua"/>
          <w:sz w:val="24"/>
          <w:szCs w:val="24"/>
        </w:rPr>
        <w:t>“a community organization dedicated to building a base of resident leaders capable of leading public campaigns to address the lack of jobs and rapidly declining neighborhood conditions, including widespread housing abandonment” (2011, Bartley, p. 10).</w:t>
      </w:r>
      <w:r w:rsidR="009162BF">
        <w:rPr>
          <w:rFonts w:ascii="Book Antiqua" w:hAnsi="Book Antiqua"/>
          <w:sz w:val="24"/>
          <w:szCs w:val="24"/>
        </w:rPr>
        <w:t xml:space="preserve"> </w:t>
      </w:r>
      <w:r w:rsidR="00F85851">
        <w:rPr>
          <w:rFonts w:ascii="Book Antiqua" w:hAnsi="Book Antiqua"/>
          <w:sz w:val="24"/>
          <w:szCs w:val="24"/>
        </w:rPr>
        <w:t xml:space="preserve">In the six years since its inception, </w:t>
      </w:r>
      <w:r w:rsidR="009162BF">
        <w:rPr>
          <w:rFonts w:ascii="Book Antiqua" w:hAnsi="Book Antiqua"/>
          <w:sz w:val="24"/>
          <w:szCs w:val="24"/>
        </w:rPr>
        <w:t>PUSH has rocketed onto the scene in Buffalo, crea</w:t>
      </w:r>
      <w:r w:rsidR="00F85851">
        <w:rPr>
          <w:rFonts w:ascii="Book Antiqua" w:hAnsi="Book Antiqua"/>
          <w:sz w:val="24"/>
          <w:szCs w:val="24"/>
        </w:rPr>
        <w:t xml:space="preserve">ting numerous partnerships with non-profits and </w:t>
      </w:r>
      <w:r w:rsidR="00077F95">
        <w:rPr>
          <w:rFonts w:ascii="Book Antiqua" w:hAnsi="Book Antiqua"/>
          <w:sz w:val="24"/>
          <w:szCs w:val="24"/>
        </w:rPr>
        <w:t xml:space="preserve">local </w:t>
      </w:r>
      <w:r w:rsidR="00F85851">
        <w:rPr>
          <w:rFonts w:ascii="Book Antiqua" w:hAnsi="Book Antiqua"/>
          <w:sz w:val="24"/>
          <w:szCs w:val="24"/>
        </w:rPr>
        <w:t>building companies,</w:t>
      </w:r>
      <w:r w:rsidR="00DC44DA">
        <w:rPr>
          <w:rFonts w:ascii="Book Antiqua" w:hAnsi="Book Antiqua"/>
          <w:sz w:val="24"/>
          <w:szCs w:val="24"/>
        </w:rPr>
        <w:t xml:space="preserve"> </w:t>
      </w:r>
      <w:r w:rsidR="00077F95">
        <w:rPr>
          <w:rFonts w:ascii="Book Antiqua" w:hAnsi="Book Antiqua"/>
          <w:sz w:val="24"/>
          <w:szCs w:val="24"/>
        </w:rPr>
        <w:t xml:space="preserve">organizing </w:t>
      </w:r>
      <w:r w:rsidR="00DC44DA">
        <w:rPr>
          <w:rFonts w:ascii="Book Antiqua" w:hAnsi="Book Antiqua"/>
          <w:sz w:val="24"/>
          <w:szCs w:val="24"/>
        </w:rPr>
        <w:t>direct action political campaign</w:t>
      </w:r>
      <w:r w:rsidR="00345676">
        <w:rPr>
          <w:rFonts w:ascii="Book Antiqua" w:hAnsi="Book Antiqua"/>
          <w:sz w:val="24"/>
          <w:szCs w:val="24"/>
        </w:rPr>
        <w:t xml:space="preserve">s, and establishing a GDZ, or </w:t>
      </w:r>
      <w:r w:rsidR="003973FB">
        <w:rPr>
          <w:rFonts w:ascii="Book Antiqua" w:hAnsi="Book Antiqua"/>
          <w:sz w:val="24"/>
          <w:szCs w:val="24"/>
        </w:rPr>
        <w:t>“</w:t>
      </w:r>
      <w:r w:rsidR="00345676">
        <w:rPr>
          <w:rFonts w:ascii="Book Antiqua" w:hAnsi="Book Antiqua"/>
          <w:sz w:val="24"/>
          <w:szCs w:val="24"/>
        </w:rPr>
        <w:t>green development zone,</w:t>
      </w:r>
      <w:r w:rsidR="003973FB">
        <w:rPr>
          <w:rFonts w:ascii="Book Antiqua" w:hAnsi="Book Antiqua"/>
          <w:sz w:val="24"/>
          <w:szCs w:val="24"/>
        </w:rPr>
        <w:t>”</w:t>
      </w:r>
      <w:r w:rsidR="00345676">
        <w:rPr>
          <w:rFonts w:ascii="Book Antiqua" w:hAnsi="Book Antiqua"/>
          <w:sz w:val="24"/>
          <w:szCs w:val="24"/>
        </w:rPr>
        <w:t xml:space="preserve"> spanning 25 blocks on Buffalo’s West Side</w:t>
      </w:r>
      <w:r w:rsidR="00DC44DA">
        <w:rPr>
          <w:rFonts w:ascii="Book Antiqua" w:hAnsi="Book Antiqua"/>
          <w:sz w:val="24"/>
          <w:szCs w:val="24"/>
        </w:rPr>
        <w:t xml:space="preserve">. </w:t>
      </w:r>
      <w:r w:rsidR="00077F95">
        <w:rPr>
          <w:rFonts w:ascii="Book Antiqua" w:hAnsi="Book Antiqua"/>
          <w:sz w:val="24"/>
          <w:szCs w:val="24"/>
        </w:rPr>
        <w:t>A</w:t>
      </w:r>
      <w:r w:rsidR="00451C5C">
        <w:rPr>
          <w:rFonts w:ascii="Book Antiqua" w:hAnsi="Book Antiqua"/>
          <w:sz w:val="24"/>
          <w:szCs w:val="24"/>
        </w:rPr>
        <w:t xml:space="preserve"> map of the area </w:t>
      </w:r>
      <w:r w:rsidR="00077F95">
        <w:rPr>
          <w:rFonts w:ascii="Book Antiqua" w:hAnsi="Book Antiqua"/>
          <w:sz w:val="24"/>
          <w:szCs w:val="24"/>
        </w:rPr>
        <w:t xml:space="preserve">can be found </w:t>
      </w:r>
      <w:r w:rsidR="00451C5C">
        <w:rPr>
          <w:rFonts w:ascii="Book Antiqua" w:hAnsi="Book Antiqua"/>
          <w:sz w:val="24"/>
          <w:szCs w:val="24"/>
        </w:rPr>
        <w:t xml:space="preserve">here: </w:t>
      </w:r>
      <w:hyperlink r:id="rId6" w:history="1">
        <w:r w:rsidR="00451C5C" w:rsidRPr="00B00A3F">
          <w:rPr>
            <w:rStyle w:val="Hyperlink"/>
            <w:rFonts w:ascii="Book Antiqua" w:hAnsi="Book Antiqua"/>
            <w:sz w:val="24"/>
            <w:szCs w:val="24"/>
          </w:rPr>
          <w:t>http://g.co/maps/4zj5y</w:t>
        </w:r>
      </w:hyperlink>
      <w:r w:rsidR="00451C5C">
        <w:t>.</w:t>
      </w:r>
    </w:p>
    <w:p w:rsidR="00C17EF9" w:rsidRDefault="00451C5C" w:rsidP="00451C5C">
      <w:pPr>
        <w:spacing w:line="480" w:lineRule="auto"/>
        <w:ind w:firstLine="720"/>
        <w:rPr>
          <w:rFonts w:ascii="Book Antiqua" w:hAnsi="Book Antiqua"/>
          <w:sz w:val="24"/>
          <w:szCs w:val="24"/>
        </w:rPr>
      </w:pPr>
      <w:r>
        <w:rPr>
          <w:rFonts w:ascii="Book Antiqua" w:hAnsi="Book Antiqua"/>
          <w:sz w:val="24"/>
          <w:szCs w:val="24"/>
        </w:rPr>
        <w:t xml:space="preserve">In 2005, </w:t>
      </w:r>
      <w:r w:rsidR="003973FB" w:rsidRPr="00451C5C">
        <w:rPr>
          <w:rFonts w:ascii="Book Antiqua" w:hAnsi="Book Antiqua"/>
          <w:sz w:val="24"/>
          <w:szCs w:val="24"/>
        </w:rPr>
        <w:t>PUSH</w:t>
      </w:r>
      <w:r w:rsidR="003973FB">
        <w:rPr>
          <w:rFonts w:ascii="Book Antiqua" w:hAnsi="Book Antiqua"/>
          <w:sz w:val="24"/>
          <w:szCs w:val="24"/>
        </w:rPr>
        <w:t xml:space="preserve"> published a list of goals for the GDZ. They include: “creating a forum for articulating a sustainable development plan,” developing “networks of neighbourhood leaders,” building community assets, promoting a “triple bottom line,” encouraging “community control over public resources, investi</w:t>
      </w:r>
      <w:r w:rsidR="00CF776A">
        <w:rPr>
          <w:rFonts w:ascii="Book Antiqua" w:hAnsi="Book Antiqua"/>
          <w:sz w:val="24"/>
          <w:szCs w:val="24"/>
        </w:rPr>
        <w:t>ng in green building, creating “</w:t>
      </w:r>
      <w:r w:rsidR="003973FB">
        <w:rPr>
          <w:rFonts w:ascii="Book Antiqua" w:hAnsi="Book Antiqua"/>
          <w:sz w:val="24"/>
          <w:szCs w:val="24"/>
        </w:rPr>
        <w:t xml:space="preserve">pathways to employment for neighbourhood residents,” using “leverage gained … to pool capital … for social enterprise and small business creation,” and </w:t>
      </w:r>
      <w:r w:rsidR="003973FB">
        <w:rPr>
          <w:rFonts w:ascii="Book Antiqua" w:hAnsi="Book Antiqua"/>
          <w:sz w:val="24"/>
          <w:szCs w:val="24"/>
        </w:rPr>
        <w:lastRenderedPageBreak/>
        <w:t xml:space="preserve">finally, to encourage </w:t>
      </w:r>
      <w:r w:rsidR="00CF776A">
        <w:rPr>
          <w:rFonts w:ascii="Book Antiqua" w:hAnsi="Book Antiqua"/>
          <w:sz w:val="24"/>
          <w:szCs w:val="24"/>
        </w:rPr>
        <w:t>“</w:t>
      </w:r>
      <w:r w:rsidR="003973FB">
        <w:rPr>
          <w:rFonts w:ascii="Book Antiqua" w:hAnsi="Book Antiqua"/>
          <w:sz w:val="24"/>
          <w:szCs w:val="24"/>
        </w:rPr>
        <w:t xml:space="preserve">networks of community leaders to run public campaigns for systemic policy reforms” (Bartley, 2011, p. 13). </w:t>
      </w:r>
      <w:r w:rsidR="001C1881">
        <w:rPr>
          <w:rFonts w:ascii="Book Antiqua" w:hAnsi="Book Antiqua"/>
          <w:sz w:val="24"/>
          <w:szCs w:val="24"/>
        </w:rPr>
        <w:t xml:space="preserve">In </w:t>
      </w:r>
      <w:r w:rsidR="00F85851">
        <w:rPr>
          <w:rFonts w:ascii="Book Antiqua" w:hAnsi="Book Antiqua"/>
          <w:sz w:val="24"/>
          <w:szCs w:val="24"/>
        </w:rPr>
        <w:t xml:space="preserve">doing so, </w:t>
      </w:r>
      <w:r w:rsidR="005F3CE2">
        <w:rPr>
          <w:rFonts w:ascii="Book Antiqua" w:hAnsi="Book Antiqua"/>
          <w:sz w:val="24"/>
          <w:szCs w:val="24"/>
        </w:rPr>
        <w:t>the movement</w:t>
      </w:r>
      <w:r w:rsidR="004D19DD">
        <w:rPr>
          <w:rFonts w:ascii="Book Antiqua" w:hAnsi="Book Antiqua"/>
          <w:sz w:val="24"/>
          <w:szCs w:val="24"/>
        </w:rPr>
        <w:t xml:space="preserve"> has specifically targeted</w:t>
      </w:r>
      <w:r w:rsidR="00DC44DA">
        <w:rPr>
          <w:rFonts w:ascii="Book Antiqua" w:hAnsi="Book Antiqua"/>
          <w:sz w:val="24"/>
          <w:szCs w:val="24"/>
        </w:rPr>
        <w:t xml:space="preserve"> the human, social, natural, physical, cultural, and financial </w:t>
      </w:r>
      <w:r w:rsidR="009162BF">
        <w:rPr>
          <w:rFonts w:ascii="Book Antiqua" w:hAnsi="Book Antiqua"/>
          <w:sz w:val="24"/>
          <w:szCs w:val="24"/>
        </w:rPr>
        <w:t xml:space="preserve">capital </w:t>
      </w:r>
      <w:r w:rsidR="00DC44DA">
        <w:rPr>
          <w:rFonts w:ascii="Book Antiqua" w:hAnsi="Book Antiqua"/>
          <w:sz w:val="24"/>
          <w:szCs w:val="24"/>
        </w:rPr>
        <w:t xml:space="preserve">within community. </w:t>
      </w:r>
    </w:p>
    <w:p w:rsidR="00DC44DA" w:rsidRDefault="00DC44DA" w:rsidP="00B97C94">
      <w:pPr>
        <w:spacing w:line="480" w:lineRule="auto"/>
        <w:rPr>
          <w:rFonts w:ascii="Book Antiqua" w:hAnsi="Book Antiqua"/>
          <w:b/>
          <w:sz w:val="24"/>
          <w:szCs w:val="24"/>
        </w:rPr>
      </w:pPr>
    </w:p>
    <w:p w:rsidR="00B97C94" w:rsidRDefault="00B97C94" w:rsidP="00B97C94">
      <w:pPr>
        <w:spacing w:line="480" w:lineRule="auto"/>
        <w:rPr>
          <w:rFonts w:ascii="Book Antiqua" w:hAnsi="Book Antiqua"/>
          <w:b/>
          <w:sz w:val="24"/>
          <w:szCs w:val="24"/>
        </w:rPr>
      </w:pPr>
      <w:r>
        <w:rPr>
          <w:rFonts w:ascii="Book Antiqua" w:hAnsi="Book Antiqua"/>
          <w:b/>
          <w:sz w:val="24"/>
          <w:szCs w:val="24"/>
        </w:rPr>
        <w:t>Human</w:t>
      </w:r>
      <w:r w:rsidR="00DC44DA">
        <w:rPr>
          <w:rFonts w:ascii="Book Antiqua" w:hAnsi="Book Antiqua"/>
          <w:b/>
          <w:sz w:val="24"/>
          <w:szCs w:val="24"/>
        </w:rPr>
        <w:t xml:space="preserve"> Capital</w:t>
      </w:r>
    </w:p>
    <w:p w:rsidR="00962114" w:rsidRDefault="00F85851" w:rsidP="00DC44DA">
      <w:pPr>
        <w:spacing w:line="480" w:lineRule="auto"/>
        <w:ind w:firstLine="720"/>
        <w:rPr>
          <w:rFonts w:ascii="Book Antiqua" w:hAnsi="Book Antiqua"/>
          <w:sz w:val="24"/>
          <w:szCs w:val="24"/>
        </w:rPr>
      </w:pPr>
      <w:r>
        <w:rPr>
          <w:rFonts w:ascii="Book Antiqua" w:hAnsi="Book Antiqua"/>
          <w:sz w:val="24"/>
          <w:szCs w:val="24"/>
        </w:rPr>
        <w:t xml:space="preserve">An interesting consideration to keep in mind here is the human capital that Bartley himself brings to the table. Trained in law at a prestigious American university and an experienced </w:t>
      </w:r>
      <w:r w:rsidR="00DC44DA">
        <w:rPr>
          <w:rFonts w:ascii="Book Antiqua" w:hAnsi="Book Antiqua"/>
          <w:sz w:val="24"/>
          <w:szCs w:val="24"/>
        </w:rPr>
        <w:t xml:space="preserve">labour </w:t>
      </w:r>
      <w:r>
        <w:rPr>
          <w:rFonts w:ascii="Book Antiqua" w:hAnsi="Book Antiqua"/>
          <w:sz w:val="24"/>
          <w:szCs w:val="24"/>
        </w:rPr>
        <w:t>organizer, Bartley was a fundamental part of the inception of PUSH.</w:t>
      </w:r>
      <w:r w:rsidR="00DC44DA">
        <w:rPr>
          <w:rFonts w:ascii="Book Antiqua" w:hAnsi="Book Antiqua"/>
          <w:sz w:val="24"/>
          <w:szCs w:val="24"/>
        </w:rPr>
        <w:t xml:space="preserve"> One of the interesting questions I have been exploring while researching PUSH and similar movements revolves around how integral specific leaders are to movements. Would the PUSH movement have emerged without Bartley? </w:t>
      </w:r>
      <w:r w:rsidR="00962114">
        <w:rPr>
          <w:rFonts w:ascii="Book Antiqua" w:hAnsi="Book Antiqua"/>
          <w:sz w:val="24"/>
          <w:szCs w:val="24"/>
        </w:rPr>
        <w:t xml:space="preserve">Was it just a matter of time, or was Bartley the key? </w:t>
      </w:r>
    </w:p>
    <w:p w:rsidR="00C17EF9" w:rsidRDefault="00962114" w:rsidP="00DC44DA">
      <w:pPr>
        <w:spacing w:line="480" w:lineRule="auto"/>
        <w:ind w:firstLine="720"/>
        <w:rPr>
          <w:rFonts w:ascii="Book Antiqua" w:hAnsi="Book Antiqua"/>
          <w:sz w:val="24"/>
          <w:szCs w:val="24"/>
        </w:rPr>
      </w:pPr>
      <w:r>
        <w:rPr>
          <w:rFonts w:ascii="Book Antiqua" w:hAnsi="Book Antiqua"/>
          <w:sz w:val="24"/>
          <w:szCs w:val="24"/>
        </w:rPr>
        <w:t xml:space="preserve">Either way, the very first thing that PUSH focused on was expanding human capital within the community. The first step </w:t>
      </w:r>
      <w:r w:rsidR="00C17EF9">
        <w:rPr>
          <w:rFonts w:ascii="Book Antiqua" w:hAnsi="Book Antiqua"/>
          <w:sz w:val="24"/>
          <w:szCs w:val="24"/>
        </w:rPr>
        <w:t xml:space="preserve">was to train community members in “organizing and principles of leadership (Bartley, 2011, 10). </w:t>
      </w:r>
      <w:r>
        <w:rPr>
          <w:rFonts w:ascii="Book Antiqua" w:hAnsi="Book Antiqua"/>
          <w:sz w:val="24"/>
          <w:szCs w:val="24"/>
        </w:rPr>
        <w:t>These newly minted “leaders” then went door to door in the community</w:t>
      </w:r>
      <w:r w:rsidR="000F6954">
        <w:rPr>
          <w:rFonts w:ascii="Book Antiqua" w:hAnsi="Book Antiqua"/>
          <w:sz w:val="24"/>
          <w:szCs w:val="24"/>
        </w:rPr>
        <w:t>.</w:t>
      </w:r>
      <w:r>
        <w:rPr>
          <w:rFonts w:ascii="Book Antiqua" w:hAnsi="Book Antiqua"/>
          <w:sz w:val="24"/>
          <w:szCs w:val="24"/>
        </w:rPr>
        <w:t xml:space="preserve"> </w:t>
      </w:r>
      <w:r w:rsidR="00C17EF9">
        <w:rPr>
          <w:rFonts w:ascii="Book Antiqua" w:hAnsi="Book Antiqua"/>
          <w:sz w:val="24"/>
          <w:szCs w:val="24"/>
        </w:rPr>
        <w:t>This capacity building exercise demonstrates an investment in human capital, as does PUSH’s later efforts at creating training programs and jobs in the retro-fitting/green building sector for un-employed community members.</w:t>
      </w:r>
    </w:p>
    <w:p w:rsidR="004D19DD" w:rsidRPr="004D19DD" w:rsidRDefault="008409F0" w:rsidP="004D19DD">
      <w:pPr>
        <w:spacing w:line="480" w:lineRule="auto"/>
        <w:ind w:firstLine="720"/>
        <w:rPr>
          <w:rFonts w:ascii="Book Antiqua" w:hAnsi="Book Antiqua"/>
          <w:sz w:val="24"/>
          <w:szCs w:val="24"/>
        </w:rPr>
      </w:pPr>
      <w:r>
        <w:rPr>
          <w:rFonts w:ascii="Book Antiqua" w:hAnsi="Book Antiqua"/>
          <w:sz w:val="24"/>
          <w:szCs w:val="24"/>
        </w:rPr>
        <w:lastRenderedPageBreak/>
        <w:t xml:space="preserve">As noted above, the PUSH community had been facing </w:t>
      </w:r>
      <w:r w:rsidR="000F6954">
        <w:rPr>
          <w:rFonts w:ascii="Book Antiqua" w:hAnsi="Book Antiqua"/>
          <w:sz w:val="24"/>
          <w:szCs w:val="24"/>
        </w:rPr>
        <w:t>“long term, structural unemployment</w:t>
      </w:r>
      <w:r w:rsidR="00CF776A">
        <w:rPr>
          <w:rFonts w:ascii="Book Antiqua" w:hAnsi="Book Antiqua"/>
          <w:sz w:val="24"/>
          <w:szCs w:val="24"/>
        </w:rPr>
        <w:t>” (</w:t>
      </w:r>
      <w:r w:rsidR="000F6954">
        <w:rPr>
          <w:rFonts w:ascii="Book Antiqua" w:hAnsi="Book Antiqua"/>
          <w:sz w:val="24"/>
          <w:szCs w:val="24"/>
        </w:rPr>
        <w:t xml:space="preserve">Bartley, 2011, p. 10). </w:t>
      </w:r>
      <w:r w:rsidR="00CF776A">
        <w:rPr>
          <w:rFonts w:ascii="Book Antiqua" w:hAnsi="Book Antiqua"/>
          <w:sz w:val="24"/>
          <w:szCs w:val="24"/>
        </w:rPr>
        <w:t>This troubled</w:t>
      </w:r>
      <w:r>
        <w:rPr>
          <w:rFonts w:ascii="Book Antiqua" w:hAnsi="Book Antiqua"/>
          <w:sz w:val="24"/>
          <w:szCs w:val="24"/>
        </w:rPr>
        <w:t xml:space="preserve"> economy has been </w:t>
      </w:r>
      <w:r w:rsidR="00CF776A">
        <w:rPr>
          <w:rFonts w:ascii="Book Antiqua" w:hAnsi="Book Antiqua"/>
          <w:sz w:val="24"/>
          <w:szCs w:val="24"/>
        </w:rPr>
        <w:t>a blight</w:t>
      </w:r>
      <w:r>
        <w:rPr>
          <w:rFonts w:ascii="Book Antiqua" w:hAnsi="Book Antiqua"/>
          <w:sz w:val="24"/>
          <w:szCs w:val="24"/>
        </w:rPr>
        <w:t xml:space="preserve"> on urban neigh</w:t>
      </w:r>
      <w:r w:rsidR="00CF776A">
        <w:rPr>
          <w:rFonts w:ascii="Book Antiqua" w:hAnsi="Book Antiqua"/>
          <w:sz w:val="24"/>
          <w:szCs w:val="24"/>
        </w:rPr>
        <w:t xml:space="preserve">bourhoods for three decades now </w:t>
      </w:r>
      <w:r>
        <w:rPr>
          <w:rFonts w:ascii="Book Antiqua" w:hAnsi="Book Antiqua"/>
          <w:sz w:val="24"/>
          <w:szCs w:val="24"/>
        </w:rPr>
        <w:t>with very limited recovery since the industrial collapse of the early 1980s. In a study on the effects of poverty in American cities, Roger C. Mills found that “[m]</w:t>
      </w:r>
      <w:r w:rsidR="004D19DD">
        <w:rPr>
          <w:rFonts w:ascii="Book Antiqua" w:hAnsi="Book Antiqua"/>
          <w:sz w:val="24"/>
          <w:szCs w:val="24"/>
        </w:rPr>
        <w:t>any residents of poor, inner-city communities feel disenfranchised, hopeless about their li</w:t>
      </w:r>
      <w:r>
        <w:rPr>
          <w:rFonts w:ascii="Book Antiqua" w:hAnsi="Book Antiqua"/>
          <w:sz w:val="24"/>
          <w:szCs w:val="24"/>
        </w:rPr>
        <w:t>ves, and cynical about change, ‘victims’</w:t>
      </w:r>
      <w:r w:rsidR="004D19DD">
        <w:rPr>
          <w:rFonts w:ascii="Book Antiqua" w:hAnsi="Book Antiqua"/>
          <w:sz w:val="24"/>
          <w:szCs w:val="24"/>
        </w:rPr>
        <w:t xml:space="preserve"> whose motivation and psychological health are adversely affected as a result</w:t>
      </w:r>
      <w:r w:rsidR="00CF776A">
        <w:rPr>
          <w:rFonts w:ascii="Book Antiqua" w:hAnsi="Book Antiqua"/>
          <w:sz w:val="24"/>
          <w:szCs w:val="24"/>
        </w:rPr>
        <w:t xml:space="preserve">” </w:t>
      </w:r>
      <w:r w:rsidR="004D19DD">
        <w:rPr>
          <w:rFonts w:ascii="Book Antiqua" w:hAnsi="Book Antiqua"/>
          <w:sz w:val="24"/>
          <w:szCs w:val="24"/>
        </w:rPr>
        <w:t xml:space="preserve">(2005, p.9). </w:t>
      </w:r>
      <w:r w:rsidR="00502882">
        <w:rPr>
          <w:rFonts w:ascii="Book Antiqua" w:hAnsi="Book Antiqua"/>
          <w:sz w:val="24"/>
          <w:szCs w:val="24"/>
        </w:rPr>
        <w:t xml:space="preserve">This focus on emotional health is understood to be important </w:t>
      </w:r>
      <w:r w:rsidR="00CF776A">
        <w:rPr>
          <w:rFonts w:ascii="Book Antiqua" w:hAnsi="Book Antiqua"/>
          <w:sz w:val="24"/>
          <w:szCs w:val="24"/>
        </w:rPr>
        <w:t xml:space="preserve">to </w:t>
      </w:r>
      <w:r w:rsidR="00502882">
        <w:rPr>
          <w:rFonts w:ascii="Book Antiqua" w:hAnsi="Book Antiqua"/>
          <w:sz w:val="24"/>
          <w:szCs w:val="24"/>
        </w:rPr>
        <w:t xml:space="preserve">the concept of human capital. Mills goes on to note that a strategy that empowers residents to become leaders, and to discover agency in their own lives goes much farther in fostering emotional well-being than the arguably more traditional route of professional organizers organizing on behalf of, or “for” residents (2005, p.9-16). </w:t>
      </w:r>
      <w:r w:rsidR="00574514">
        <w:rPr>
          <w:rFonts w:ascii="Book Antiqua" w:hAnsi="Book Antiqua"/>
          <w:sz w:val="24"/>
          <w:szCs w:val="24"/>
        </w:rPr>
        <w:t>While I would be careful characterizing any group of people as “victims,” I believe that Mills is right that people without much agency often have a har</w:t>
      </w:r>
      <w:r w:rsidR="00CF776A">
        <w:rPr>
          <w:rFonts w:ascii="Book Antiqua" w:hAnsi="Book Antiqua"/>
          <w:sz w:val="24"/>
          <w:szCs w:val="24"/>
        </w:rPr>
        <w:t>der time making positive change. This is</w:t>
      </w:r>
      <w:r w:rsidR="00574514">
        <w:rPr>
          <w:rFonts w:ascii="Book Antiqua" w:hAnsi="Book Antiqua"/>
          <w:sz w:val="24"/>
          <w:szCs w:val="24"/>
        </w:rPr>
        <w:t xml:space="preserve"> likely due</w:t>
      </w:r>
      <w:r w:rsidR="00CF776A">
        <w:rPr>
          <w:rFonts w:ascii="Book Antiqua" w:hAnsi="Book Antiqua"/>
          <w:sz w:val="24"/>
          <w:szCs w:val="24"/>
        </w:rPr>
        <w:t>, at least</w:t>
      </w:r>
      <w:r w:rsidR="00574514">
        <w:rPr>
          <w:rFonts w:ascii="Book Antiqua" w:hAnsi="Book Antiqua"/>
          <w:sz w:val="24"/>
          <w:szCs w:val="24"/>
        </w:rPr>
        <w:t xml:space="preserve"> in part</w:t>
      </w:r>
      <w:r w:rsidR="00CF776A">
        <w:rPr>
          <w:rFonts w:ascii="Book Antiqua" w:hAnsi="Book Antiqua"/>
          <w:sz w:val="24"/>
          <w:szCs w:val="24"/>
        </w:rPr>
        <w:t>,</w:t>
      </w:r>
      <w:r w:rsidR="00574514">
        <w:rPr>
          <w:rFonts w:ascii="Book Antiqua" w:hAnsi="Book Antiqua"/>
          <w:sz w:val="24"/>
          <w:szCs w:val="24"/>
        </w:rPr>
        <w:t xml:space="preserve"> to the sheer number of setbacks they encounter, but also to the f</w:t>
      </w:r>
      <w:r w:rsidR="00CE56C8">
        <w:rPr>
          <w:rFonts w:ascii="Book Antiqua" w:hAnsi="Book Antiqua"/>
          <w:sz w:val="24"/>
          <w:szCs w:val="24"/>
        </w:rPr>
        <w:t xml:space="preserve">act that, as Mills suggests, poverty encourages depression and a “negative” (perhaps realistic) outlook </w:t>
      </w:r>
      <w:r w:rsidR="00CF776A">
        <w:rPr>
          <w:rFonts w:ascii="Book Antiqua" w:hAnsi="Book Antiqua"/>
          <w:sz w:val="24"/>
          <w:szCs w:val="24"/>
        </w:rPr>
        <w:t xml:space="preserve">that hampers a person’s ability to create change for her or his self </w:t>
      </w:r>
      <w:r w:rsidR="00CE56C8">
        <w:rPr>
          <w:rFonts w:ascii="Book Antiqua" w:hAnsi="Book Antiqua"/>
          <w:sz w:val="24"/>
          <w:szCs w:val="24"/>
        </w:rPr>
        <w:t>(2005, p.9)</w:t>
      </w:r>
      <w:r w:rsidR="00574514">
        <w:rPr>
          <w:rFonts w:ascii="Book Antiqua" w:hAnsi="Book Antiqua"/>
          <w:sz w:val="24"/>
          <w:szCs w:val="24"/>
        </w:rPr>
        <w:t xml:space="preserve">. </w:t>
      </w:r>
      <w:r w:rsidR="00CE56C8">
        <w:rPr>
          <w:rFonts w:ascii="Book Antiqua" w:hAnsi="Book Antiqua"/>
          <w:sz w:val="24"/>
          <w:szCs w:val="24"/>
        </w:rPr>
        <w:t xml:space="preserve">In focusing on the training of community leaders and real empowerment, PUSH has also, according to Mills’ theory, fostered improved emotional health in the community, as well as building community knowledge and skills, thereby enhancing human capital. </w:t>
      </w:r>
    </w:p>
    <w:p w:rsidR="00C17EF9" w:rsidRDefault="00C17EF9" w:rsidP="00B97C94">
      <w:pPr>
        <w:spacing w:line="480" w:lineRule="auto"/>
        <w:rPr>
          <w:rFonts w:ascii="Book Antiqua" w:hAnsi="Book Antiqua"/>
          <w:sz w:val="24"/>
          <w:szCs w:val="24"/>
        </w:rPr>
      </w:pPr>
    </w:p>
    <w:p w:rsidR="00C17EF9" w:rsidRPr="005F3CE2" w:rsidRDefault="00C17EF9" w:rsidP="00C17EF9">
      <w:pPr>
        <w:spacing w:line="480" w:lineRule="auto"/>
        <w:rPr>
          <w:rFonts w:ascii="Book Antiqua" w:hAnsi="Book Antiqua"/>
          <w:b/>
          <w:sz w:val="24"/>
          <w:szCs w:val="24"/>
        </w:rPr>
      </w:pPr>
      <w:r w:rsidRPr="004162B8">
        <w:rPr>
          <w:rFonts w:ascii="Book Antiqua" w:hAnsi="Book Antiqua"/>
          <w:b/>
          <w:sz w:val="24"/>
          <w:szCs w:val="24"/>
        </w:rPr>
        <w:lastRenderedPageBreak/>
        <w:t>Social</w:t>
      </w:r>
      <w:r w:rsidRPr="004162B8">
        <w:rPr>
          <w:rFonts w:ascii="Book Antiqua" w:hAnsi="Book Antiqua"/>
          <w:sz w:val="24"/>
          <w:szCs w:val="24"/>
        </w:rPr>
        <w:t xml:space="preserve"> </w:t>
      </w:r>
      <w:r w:rsidR="005F3CE2" w:rsidRPr="004162B8">
        <w:rPr>
          <w:rFonts w:ascii="Book Antiqua" w:hAnsi="Book Antiqua"/>
          <w:b/>
          <w:sz w:val="24"/>
          <w:szCs w:val="24"/>
        </w:rPr>
        <w:t>Capital</w:t>
      </w:r>
    </w:p>
    <w:p w:rsidR="00465B13" w:rsidRDefault="0035556B" w:rsidP="002B5975">
      <w:pPr>
        <w:spacing w:line="480" w:lineRule="auto"/>
        <w:ind w:firstLine="720"/>
        <w:rPr>
          <w:rFonts w:ascii="Book Antiqua" w:hAnsi="Book Antiqua"/>
          <w:sz w:val="24"/>
          <w:szCs w:val="24"/>
        </w:rPr>
      </w:pPr>
      <w:r>
        <w:rPr>
          <w:rFonts w:ascii="Book Antiqua" w:hAnsi="Book Antiqua"/>
          <w:sz w:val="24"/>
          <w:szCs w:val="24"/>
        </w:rPr>
        <w:t xml:space="preserve">The knowledge and skills that benefit a community’s human capital can also strengthen that community’s social capital. In the case of PUSH, the organizing of community leaders facilitated a high level of cooperation in the community. In 2005, shortly after PUSH’s inception the group </w:t>
      </w:r>
      <w:r w:rsidR="00465B13">
        <w:rPr>
          <w:rFonts w:ascii="Book Antiqua" w:hAnsi="Book Antiqua"/>
          <w:sz w:val="24"/>
          <w:szCs w:val="24"/>
        </w:rPr>
        <w:t>staged a “militant, direct action campaign” targetin</w:t>
      </w:r>
      <w:r>
        <w:rPr>
          <w:rFonts w:ascii="Book Antiqua" w:hAnsi="Book Antiqua"/>
          <w:sz w:val="24"/>
          <w:szCs w:val="24"/>
        </w:rPr>
        <w:t>g state officials, in which community members</w:t>
      </w:r>
      <w:r w:rsidR="00465B13">
        <w:rPr>
          <w:rFonts w:ascii="Book Antiqua" w:hAnsi="Book Antiqua"/>
          <w:sz w:val="24"/>
          <w:szCs w:val="24"/>
        </w:rPr>
        <w:t xml:space="preserve"> boarded up state controlled vacant homes and stenciled pictures of the Governor </w:t>
      </w:r>
      <w:r w:rsidR="00E90E11">
        <w:rPr>
          <w:rFonts w:ascii="Book Antiqua" w:hAnsi="Book Antiqua"/>
          <w:sz w:val="24"/>
          <w:szCs w:val="24"/>
        </w:rPr>
        <w:t xml:space="preserve">of New York </w:t>
      </w:r>
      <w:r w:rsidR="00465B13">
        <w:rPr>
          <w:rFonts w:ascii="Book Antiqua" w:hAnsi="Book Antiqua"/>
          <w:sz w:val="24"/>
          <w:szCs w:val="24"/>
        </w:rPr>
        <w:t xml:space="preserve">on them (Bartley, 2011, p. 10-11). This campaign worked, and PUSH entered into dialogue with officials that resulted in $2.1 million in funding </w:t>
      </w:r>
      <w:r w:rsidR="002B5975">
        <w:rPr>
          <w:rFonts w:ascii="Book Antiqua" w:hAnsi="Book Antiqua"/>
          <w:sz w:val="24"/>
          <w:szCs w:val="24"/>
        </w:rPr>
        <w:t xml:space="preserve">for housing renovations. According to Bartley, the state also “agreed to relinquish control of 1,499 vacant lots and houses, some of which have been transferred to PUSH for development” (2011, p. 11). </w:t>
      </w:r>
    </w:p>
    <w:p w:rsidR="0035556B" w:rsidRDefault="0081762D" w:rsidP="002B5975">
      <w:pPr>
        <w:spacing w:line="480" w:lineRule="auto"/>
        <w:ind w:firstLine="720"/>
        <w:rPr>
          <w:rFonts w:ascii="Book Antiqua" w:hAnsi="Book Antiqua"/>
          <w:sz w:val="24"/>
          <w:szCs w:val="24"/>
        </w:rPr>
      </w:pPr>
      <w:r>
        <w:rPr>
          <w:rFonts w:ascii="Book Antiqua" w:hAnsi="Book Antiqua"/>
          <w:sz w:val="24"/>
          <w:szCs w:val="24"/>
        </w:rPr>
        <w:t xml:space="preserve">The fact that the first campaign was such a rousing success probably helped to encourage more community cooperation, and PUSH blossomed into a broad organization that enhanced social capital in a number of ways. </w:t>
      </w:r>
      <w:r w:rsidR="002B5975">
        <w:rPr>
          <w:rFonts w:ascii="Book Antiqua" w:hAnsi="Book Antiqua"/>
          <w:sz w:val="24"/>
          <w:szCs w:val="24"/>
        </w:rPr>
        <w:t>Community leaders become resources for their neighbo</w:t>
      </w:r>
      <w:r w:rsidR="0035556B">
        <w:rPr>
          <w:rFonts w:ascii="Book Antiqua" w:hAnsi="Book Antiqua"/>
          <w:sz w:val="24"/>
          <w:szCs w:val="24"/>
        </w:rPr>
        <w:t>u</w:t>
      </w:r>
      <w:r>
        <w:rPr>
          <w:rFonts w:ascii="Book Antiqua" w:hAnsi="Book Antiqua"/>
          <w:sz w:val="24"/>
          <w:szCs w:val="24"/>
        </w:rPr>
        <w:t>rs, members wer</w:t>
      </w:r>
      <w:r w:rsidR="002B5975">
        <w:rPr>
          <w:rFonts w:ascii="Book Antiqua" w:hAnsi="Book Antiqua"/>
          <w:sz w:val="24"/>
          <w:szCs w:val="24"/>
        </w:rPr>
        <w:t xml:space="preserve">e invested with a new sense of agency, </w:t>
      </w:r>
      <w:r>
        <w:rPr>
          <w:rFonts w:ascii="Book Antiqua" w:hAnsi="Book Antiqua"/>
          <w:sz w:val="24"/>
          <w:szCs w:val="24"/>
        </w:rPr>
        <w:t>and many more cooperative campaigns came about as a result. This bonding capital happened within the community, and further br</w:t>
      </w:r>
      <w:r w:rsidR="00D64884">
        <w:rPr>
          <w:rFonts w:ascii="Book Antiqua" w:hAnsi="Book Antiqua"/>
          <w:sz w:val="24"/>
          <w:szCs w:val="24"/>
        </w:rPr>
        <w:t>idging and linking capital grew</w:t>
      </w:r>
      <w:r>
        <w:rPr>
          <w:rFonts w:ascii="Book Antiqua" w:hAnsi="Book Antiqua"/>
          <w:sz w:val="24"/>
          <w:szCs w:val="24"/>
        </w:rPr>
        <w:t xml:space="preserve"> as PUSH expanded its agenda. They partnered with other organizations, including MAP (Massachusetts Avenue Project [community gardens], numerous community based contractors, LUINA (Laborers International Union), and the Center for Working</w:t>
      </w:r>
      <w:r w:rsidR="00D64884">
        <w:rPr>
          <w:rFonts w:ascii="Book Antiqua" w:hAnsi="Book Antiqua"/>
          <w:sz w:val="24"/>
          <w:szCs w:val="24"/>
        </w:rPr>
        <w:t xml:space="preserve"> Families. Individuals were encouraged to </w:t>
      </w:r>
      <w:r w:rsidR="00FD042C">
        <w:rPr>
          <w:rFonts w:ascii="Book Antiqua" w:hAnsi="Book Antiqua"/>
          <w:sz w:val="24"/>
          <w:szCs w:val="24"/>
        </w:rPr>
        <w:t>travel and network,</w:t>
      </w:r>
      <w:r w:rsidR="00D64884">
        <w:rPr>
          <w:rFonts w:ascii="Book Antiqua" w:hAnsi="Book Antiqua"/>
          <w:sz w:val="24"/>
          <w:szCs w:val="24"/>
        </w:rPr>
        <w:t xml:space="preserve"> attending fundraisers, </w:t>
      </w:r>
      <w:r w:rsidR="00D64884">
        <w:rPr>
          <w:rFonts w:ascii="Book Antiqua" w:hAnsi="Book Antiqua"/>
          <w:sz w:val="24"/>
          <w:szCs w:val="24"/>
        </w:rPr>
        <w:lastRenderedPageBreak/>
        <w:t xml:space="preserve">conferences, and working groups, often in </w:t>
      </w:r>
      <w:r w:rsidR="004162B8">
        <w:rPr>
          <w:rFonts w:ascii="Book Antiqua" w:hAnsi="Book Antiqua"/>
          <w:sz w:val="24"/>
          <w:szCs w:val="24"/>
        </w:rPr>
        <w:t>Washington, which</w:t>
      </w:r>
      <w:r w:rsidR="00D64884">
        <w:rPr>
          <w:rFonts w:ascii="Book Antiqua" w:hAnsi="Book Antiqua"/>
          <w:sz w:val="24"/>
          <w:szCs w:val="24"/>
        </w:rPr>
        <w:t xml:space="preserve"> they would likely not have otherwise attended. Link</w:t>
      </w:r>
      <w:r>
        <w:rPr>
          <w:rFonts w:ascii="Book Antiqua" w:hAnsi="Book Antiqua"/>
          <w:sz w:val="24"/>
          <w:szCs w:val="24"/>
        </w:rPr>
        <w:t>ing opportun</w:t>
      </w:r>
      <w:r w:rsidR="00D64884">
        <w:rPr>
          <w:rFonts w:ascii="Book Antiqua" w:hAnsi="Book Antiqua"/>
          <w:sz w:val="24"/>
          <w:szCs w:val="24"/>
        </w:rPr>
        <w:t xml:space="preserve">ities were also realized. The Sustainable Neighbourhoods Program (SNP) was arguably the best example of linking in PUSH’s early years. The SNP came out of a collaboration between PUSH, then Governor David Paterson, and New York State’s housing agencies, and it supports housing renovations with the same goals as PUSH, but on a much larger scale. </w:t>
      </w:r>
    </w:p>
    <w:p w:rsidR="00150A01" w:rsidRDefault="004162B8" w:rsidP="00150A01">
      <w:pPr>
        <w:spacing w:line="480" w:lineRule="auto"/>
        <w:ind w:firstLine="720"/>
        <w:rPr>
          <w:rFonts w:ascii="Book Antiqua" w:hAnsi="Book Antiqua"/>
          <w:sz w:val="24"/>
          <w:szCs w:val="24"/>
        </w:rPr>
      </w:pPr>
      <w:r>
        <w:rPr>
          <w:rFonts w:ascii="Book Antiqua" w:hAnsi="Book Antiqua"/>
          <w:sz w:val="24"/>
          <w:szCs w:val="24"/>
        </w:rPr>
        <w:t>F</w:t>
      </w:r>
      <w:r w:rsidR="0081762D">
        <w:rPr>
          <w:rFonts w:ascii="Book Antiqua" w:hAnsi="Book Antiqua"/>
          <w:sz w:val="24"/>
          <w:szCs w:val="24"/>
        </w:rPr>
        <w:t>urther, as we will touch upon in the next section, community members gained stability and safety as they became tenants of n</w:t>
      </w:r>
      <w:r w:rsidR="00150A01">
        <w:rPr>
          <w:rFonts w:ascii="Book Antiqua" w:hAnsi="Book Antiqua"/>
          <w:sz w:val="24"/>
          <w:szCs w:val="24"/>
        </w:rPr>
        <w:t>ewly renovated PUSH properties through the Housing Cooperative.</w:t>
      </w:r>
    </w:p>
    <w:p w:rsidR="003F71F1" w:rsidRDefault="003F71F1" w:rsidP="00C17EF9">
      <w:pPr>
        <w:spacing w:line="480" w:lineRule="auto"/>
        <w:rPr>
          <w:rFonts w:ascii="Book Antiqua" w:hAnsi="Book Antiqua"/>
          <w:sz w:val="24"/>
          <w:szCs w:val="24"/>
        </w:rPr>
      </w:pPr>
    </w:p>
    <w:p w:rsidR="003F71F1" w:rsidRPr="003F71F1" w:rsidRDefault="003F71F1" w:rsidP="00C17EF9">
      <w:pPr>
        <w:spacing w:line="480" w:lineRule="auto"/>
        <w:rPr>
          <w:rFonts w:ascii="Book Antiqua" w:hAnsi="Book Antiqua"/>
          <w:b/>
          <w:sz w:val="24"/>
          <w:szCs w:val="24"/>
        </w:rPr>
      </w:pPr>
      <w:r>
        <w:rPr>
          <w:rFonts w:ascii="Book Antiqua" w:hAnsi="Book Antiqua"/>
          <w:b/>
          <w:sz w:val="24"/>
          <w:szCs w:val="24"/>
        </w:rPr>
        <w:t>Physical Capital</w:t>
      </w:r>
    </w:p>
    <w:p w:rsidR="00345676" w:rsidRDefault="00150A01" w:rsidP="00150A01">
      <w:pPr>
        <w:spacing w:line="480" w:lineRule="auto"/>
        <w:ind w:firstLine="720"/>
        <w:rPr>
          <w:rFonts w:ascii="Book Antiqua" w:hAnsi="Book Antiqua"/>
          <w:sz w:val="24"/>
          <w:szCs w:val="24"/>
        </w:rPr>
      </w:pPr>
      <w:r>
        <w:rPr>
          <w:rFonts w:ascii="Book Antiqua" w:hAnsi="Book Antiqua"/>
          <w:sz w:val="24"/>
          <w:szCs w:val="24"/>
        </w:rPr>
        <w:t>These newly renovated properties contribute th</w:t>
      </w:r>
      <w:r w:rsidR="002110E2">
        <w:rPr>
          <w:rFonts w:ascii="Book Antiqua" w:hAnsi="Book Antiqua"/>
          <w:sz w:val="24"/>
          <w:szCs w:val="24"/>
        </w:rPr>
        <w:t>e bulk of PUSH’s ability to develop</w:t>
      </w:r>
      <w:r>
        <w:rPr>
          <w:rFonts w:ascii="Book Antiqua" w:hAnsi="Book Antiqua"/>
          <w:sz w:val="24"/>
          <w:szCs w:val="24"/>
        </w:rPr>
        <w:t xml:space="preserve"> physical capital in the area. </w:t>
      </w:r>
      <w:r w:rsidR="00BF1ED7">
        <w:rPr>
          <w:rFonts w:ascii="Book Antiqua" w:hAnsi="Book Antiqua"/>
          <w:sz w:val="24"/>
          <w:szCs w:val="24"/>
        </w:rPr>
        <w:t>By 2007, PUSH had fully renovated six existing houses in the GDZ. The number of remediated houses in 2012 was not possible to attain</w:t>
      </w:r>
      <w:r w:rsidR="002110E2">
        <w:rPr>
          <w:rFonts w:ascii="Book Antiqua" w:hAnsi="Book Antiqua"/>
          <w:sz w:val="24"/>
          <w:szCs w:val="24"/>
        </w:rPr>
        <w:t xml:space="preserve"> (emails to PUSH’s website went unanswered)</w:t>
      </w:r>
      <w:r w:rsidR="00BF1ED7">
        <w:rPr>
          <w:rFonts w:ascii="Book Antiqua" w:hAnsi="Book Antiqua"/>
          <w:sz w:val="24"/>
          <w:szCs w:val="24"/>
        </w:rPr>
        <w:t xml:space="preserve">, but one can bet it is a significantly higher number. </w:t>
      </w:r>
      <w:r w:rsidR="002110E2">
        <w:rPr>
          <w:rFonts w:ascii="Book Antiqua" w:hAnsi="Book Antiqua"/>
          <w:sz w:val="24"/>
          <w:szCs w:val="24"/>
        </w:rPr>
        <w:t>Further, the new f</w:t>
      </w:r>
      <w:r w:rsidR="00E90E11">
        <w:rPr>
          <w:rFonts w:ascii="Book Antiqua" w:hAnsi="Book Antiqua"/>
          <w:sz w:val="24"/>
          <w:szCs w:val="24"/>
        </w:rPr>
        <w:t>ive year plan (examined on pages 13 &amp; 14</w:t>
      </w:r>
      <w:r w:rsidR="002110E2">
        <w:rPr>
          <w:rFonts w:ascii="Book Antiqua" w:hAnsi="Book Antiqua"/>
          <w:sz w:val="24"/>
          <w:szCs w:val="24"/>
        </w:rPr>
        <w:t xml:space="preserve">) calls for further renovations and redevelopment of abandoned properties within the GDZ. </w:t>
      </w:r>
      <w:r w:rsidR="00BF1ED7">
        <w:rPr>
          <w:rFonts w:ascii="Book Antiqua" w:hAnsi="Book Antiqua"/>
          <w:sz w:val="24"/>
          <w:szCs w:val="24"/>
        </w:rPr>
        <w:t xml:space="preserve">What we do know is that is that New York </w:t>
      </w:r>
      <w:r w:rsidR="002110E2">
        <w:rPr>
          <w:rFonts w:ascii="Book Antiqua" w:hAnsi="Book Antiqua"/>
          <w:sz w:val="24"/>
          <w:szCs w:val="24"/>
        </w:rPr>
        <w:t>S</w:t>
      </w:r>
      <w:r w:rsidR="00BF1ED7">
        <w:rPr>
          <w:rFonts w:ascii="Book Antiqua" w:hAnsi="Book Antiqua"/>
          <w:sz w:val="24"/>
          <w:szCs w:val="24"/>
        </w:rPr>
        <w:t xml:space="preserve">tate gave up control of 1,499 houses after PUSH’s initial campaign, and that PUSH received some of those houses for the purpose of renovating them. </w:t>
      </w:r>
      <w:r w:rsidRPr="00F71A72">
        <w:rPr>
          <w:rFonts w:ascii="Book Antiqua" w:hAnsi="Book Antiqua"/>
          <w:sz w:val="24"/>
          <w:szCs w:val="24"/>
        </w:rPr>
        <w:t>Further example</w:t>
      </w:r>
      <w:r w:rsidR="00F71A72">
        <w:rPr>
          <w:rFonts w:ascii="Book Antiqua" w:hAnsi="Book Antiqua"/>
          <w:sz w:val="24"/>
          <w:szCs w:val="24"/>
        </w:rPr>
        <w:t>s</w:t>
      </w:r>
      <w:r>
        <w:rPr>
          <w:rFonts w:ascii="Book Antiqua" w:hAnsi="Book Antiqua"/>
          <w:sz w:val="24"/>
          <w:szCs w:val="24"/>
        </w:rPr>
        <w:t xml:space="preserve"> of physical capital include, in Bartley’s words, </w:t>
      </w:r>
      <w:r w:rsidR="006F1C52">
        <w:rPr>
          <w:rFonts w:ascii="Book Antiqua" w:hAnsi="Book Antiqua"/>
          <w:sz w:val="24"/>
          <w:szCs w:val="24"/>
        </w:rPr>
        <w:t xml:space="preserve">“community </w:t>
      </w:r>
      <w:r w:rsidR="006F1C52">
        <w:rPr>
          <w:rFonts w:ascii="Book Antiqua" w:hAnsi="Book Antiqua"/>
          <w:sz w:val="24"/>
          <w:szCs w:val="24"/>
        </w:rPr>
        <w:lastRenderedPageBreak/>
        <w:t xml:space="preserve">based renewable energy projects, housing weatherization, green jobs training, </w:t>
      </w:r>
      <w:r>
        <w:rPr>
          <w:rFonts w:ascii="Book Antiqua" w:hAnsi="Book Antiqua"/>
          <w:sz w:val="24"/>
          <w:szCs w:val="24"/>
        </w:rPr>
        <w:t>and urban agriculture” (</w:t>
      </w:r>
      <w:r w:rsidR="006F1C52">
        <w:rPr>
          <w:rFonts w:ascii="Book Antiqua" w:hAnsi="Book Antiqua"/>
          <w:sz w:val="24"/>
          <w:szCs w:val="24"/>
        </w:rPr>
        <w:t xml:space="preserve">2011, p. 10). </w:t>
      </w:r>
      <w:r w:rsidR="008B043F">
        <w:rPr>
          <w:rFonts w:ascii="Book Antiqua" w:hAnsi="Book Antiqua"/>
          <w:sz w:val="24"/>
          <w:szCs w:val="24"/>
        </w:rPr>
        <w:t>With</w:t>
      </w:r>
      <w:r w:rsidR="00F71A72">
        <w:rPr>
          <w:rFonts w:ascii="Book Antiqua" w:hAnsi="Book Antiqua"/>
          <w:sz w:val="24"/>
          <w:szCs w:val="24"/>
        </w:rPr>
        <w:t xml:space="preserve"> repopulation also comes the cleaning up/revitalizi</w:t>
      </w:r>
      <w:r w:rsidR="008B043F">
        <w:rPr>
          <w:rFonts w:ascii="Book Antiqua" w:hAnsi="Book Antiqua"/>
          <w:sz w:val="24"/>
          <w:szCs w:val="24"/>
        </w:rPr>
        <w:t>ng of neighbourhoods, which</w:t>
      </w:r>
      <w:r w:rsidR="002110E2">
        <w:rPr>
          <w:rFonts w:ascii="Book Antiqua" w:hAnsi="Book Antiqua"/>
          <w:sz w:val="24"/>
          <w:szCs w:val="24"/>
        </w:rPr>
        <w:t xml:space="preserve"> contributes </w:t>
      </w:r>
      <w:r w:rsidR="008B043F">
        <w:rPr>
          <w:rFonts w:ascii="Book Antiqua" w:hAnsi="Book Antiqua"/>
          <w:sz w:val="24"/>
          <w:szCs w:val="24"/>
        </w:rPr>
        <w:t xml:space="preserve">as well </w:t>
      </w:r>
      <w:r w:rsidR="002110E2">
        <w:rPr>
          <w:rFonts w:ascii="Book Antiqua" w:hAnsi="Book Antiqua"/>
          <w:sz w:val="24"/>
          <w:szCs w:val="24"/>
        </w:rPr>
        <w:t>to</w:t>
      </w:r>
      <w:r w:rsidR="00F71A72">
        <w:rPr>
          <w:rFonts w:ascii="Book Antiqua" w:hAnsi="Book Antiqua"/>
          <w:sz w:val="24"/>
          <w:szCs w:val="24"/>
        </w:rPr>
        <w:t xml:space="preserve"> an investment in physical capital. </w:t>
      </w:r>
    </w:p>
    <w:p w:rsidR="00C17EF9" w:rsidRDefault="00C17EF9" w:rsidP="00B97C94">
      <w:pPr>
        <w:spacing w:line="480" w:lineRule="auto"/>
        <w:rPr>
          <w:rFonts w:ascii="Book Antiqua" w:hAnsi="Book Antiqua"/>
          <w:b/>
          <w:sz w:val="24"/>
          <w:szCs w:val="24"/>
        </w:rPr>
      </w:pPr>
    </w:p>
    <w:p w:rsidR="00B97C94" w:rsidRDefault="00B97C94" w:rsidP="00B97C94">
      <w:pPr>
        <w:spacing w:line="480" w:lineRule="auto"/>
        <w:rPr>
          <w:rFonts w:ascii="Book Antiqua" w:hAnsi="Book Antiqua"/>
          <w:b/>
          <w:sz w:val="24"/>
          <w:szCs w:val="24"/>
        </w:rPr>
      </w:pPr>
      <w:r>
        <w:rPr>
          <w:rFonts w:ascii="Book Antiqua" w:hAnsi="Book Antiqua"/>
          <w:b/>
          <w:sz w:val="24"/>
          <w:szCs w:val="24"/>
        </w:rPr>
        <w:t>Natural</w:t>
      </w:r>
      <w:r w:rsidR="003F71F1">
        <w:rPr>
          <w:rFonts w:ascii="Book Antiqua" w:hAnsi="Book Antiqua"/>
          <w:b/>
          <w:sz w:val="24"/>
          <w:szCs w:val="24"/>
        </w:rPr>
        <w:t xml:space="preserve"> Capital</w:t>
      </w:r>
    </w:p>
    <w:p w:rsidR="006E7BFA" w:rsidRPr="00567FA7" w:rsidRDefault="008B043F" w:rsidP="00336961">
      <w:pPr>
        <w:spacing w:line="480" w:lineRule="auto"/>
        <w:ind w:firstLine="720"/>
        <w:rPr>
          <w:rFonts w:ascii="Book Antiqua" w:hAnsi="Book Antiqua"/>
          <w:sz w:val="24"/>
          <w:szCs w:val="24"/>
        </w:rPr>
      </w:pPr>
      <w:r>
        <w:rPr>
          <w:rFonts w:ascii="Book Antiqua" w:hAnsi="Book Antiqua"/>
          <w:sz w:val="24"/>
          <w:szCs w:val="24"/>
        </w:rPr>
        <w:t>As well as physical capital, n</w:t>
      </w:r>
      <w:r w:rsidR="00C17EF9">
        <w:rPr>
          <w:rFonts w:ascii="Book Antiqua" w:hAnsi="Book Antiqua"/>
          <w:sz w:val="24"/>
          <w:szCs w:val="24"/>
        </w:rPr>
        <w:t xml:space="preserve">atural capital is protected </w:t>
      </w:r>
      <w:r w:rsidR="002110E2">
        <w:rPr>
          <w:rFonts w:ascii="Book Antiqua" w:hAnsi="Book Antiqua"/>
          <w:sz w:val="24"/>
          <w:szCs w:val="24"/>
        </w:rPr>
        <w:t>and invested in within the GDZ</w:t>
      </w:r>
      <w:r>
        <w:rPr>
          <w:rFonts w:ascii="Book Antiqua" w:hAnsi="Book Antiqua"/>
          <w:sz w:val="24"/>
          <w:szCs w:val="24"/>
        </w:rPr>
        <w:t>,</w:t>
      </w:r>
      <w:r w:rsidR="002110E2">
        <w:rPr>
          <w:rFonts w:ascii="Book Antiqua" w:hAnsi="Book Antiqua"/>
          <w:sz w:val="24"/>
          <w:szCs w:val="24"/>
        </w:rPr>
        <w:t xml:space="preserve"> </w:t>
      </w:r>
      <w:r w:rsidR="00C17EF9">
        <w:rPr>
          <w:rFonts w:ascii="Book Antiqua" w:hAnsi="Book Antiqua"/>
          <w:sz w:val="24"/>
          <w:szCs w:val="24"/>
        </w:rPr>
        <w:t>thr</w:t>
      </w:r>
      <w:r w:rsidR="002110E2">
        <w:rPr>
          <w:rFonts w:ascii="Book Antiqua" w:hAnsi="Book Antiqua"/>
          <w:sz w:val="24"/>
          <w:szCs w:val="24"/>
        </w:rPr>
        <w:t xml:space="preserve">ough </w:t>
      </w:r>
      <w:r>
        <w:rPr>
          <w:rFonts w:ascii="Book Antiqua" w:hAnsi="Book Antiqua"/>
          <w:sz w:val="24"/>
          <w:szCs w:val="24"/>
        </w:rPr>
        <w:t>initiatives such as decreasing carbon emissions, extending</w:t>
      </w:r>
      <w:r w:rsidR="002110E2">
        <w:rPr>
          <w:rFonts w:ascii="Book Antiqua" w:hAnsi="Book Antiqua"/>
          <w:sz w:val="24"/>
          <w:szCs w:val="24"/>
        </w:rPr>
        <w:t xml:space="preserve"> the life of the homes, and urban gardening</w:t>
      </w:r>
      <w:r w:rsidR="00C17EF9">
        <w:rPr>
          <w:rFonts w:ascii="Book Antiqua" w:hAnsi="Book Antiqua"/>
          <w:sz w:val="24"/>
          <w:szCs w:val="24"/>
        </w:rPr>
        <w:t>.</w:t>
      </w:r>
      <w:r w:rsidR="006E7BFA" w:rsidRPr="006E7BFA">
        <w:rPr>
          <w:rFonts w:ascii="Book Antiqua" w:hAnsi="Book Antiqua"/>
          <w:sz w:val="24"/>
          <w:szCs w:val="24"/>
        </w:rPr>
        <w:t xml:space="preserve"> </w:t>
      </w:r>
      <w:r w:rsidR="002110E2">
        <w:rPr>
          <w:rFonts w:ascii="Book Antiqua" w:hAnsi="Book Antiqua"/>
          <w:sz w:val="24"/>
          <w:szCs w:val="24"/>
        </w:rPr>
        <w:t>Carbon emissions should be lower in buildings</w:t>
      </w:r>
      <w:r w:rsidR="00336961" w:rsidRPr="00336961">
        <w:rPr>
          <w:rFonts w:ascii="Book Antiqua" w:hAnsi="Book Antiqua"/>
          <w:sz w:val="24"/>
          <w:szCs w:val="24"/>
        </w:rPr>
        <w:t xml:space="preserve"> </w:t>
      </w:r>
      <w:r w:rsidR="00336961">
        <w:rPr>
          <w:rFonts w:ascii="Book Antiqua" w:hAnsi="Book Antiqua"/>
          <w:sz w:val="24"/>
          <w:szCs w:val="24"/>
        </w:rPr>
        <w:t>retrofitted with</w:t>
      </w:r>
      <w:r w:rsidR="00165865">
        <w:rPr>
          <w:rFonts w:ascii="Book Antiqua" w:hAnsi="Book Antiqua"/>
          <w:sz w:val="24"/>
          <w:szCs w:val="24"/>
        </w:rPr>
        <w:t xml:space="preserve"> solar panels, better insulated</w:t>
      </w:r>
      <w:r w:rsidR="00336961">
        <w:rPr>
          <w:rFonts w:ascii="Book Antiqua" w:hAnsi="Book Antiqua"/>
          <w:sz w:val="24"/>
          <w:szCs w:val="24"/>
        </w:rPr>
        <w:t>,</w:t>
      </w:r>
      <w:r w:rsidR="00165865">
        <w:rPr>
          <w:rFonts w:ascii="Book Antiqua" w:hAnsi="Book Antiqua"/>
          <w:sz w:val="24"/>
          <w:szCs w:val="24"/>
        </w:rPr>
        <w:t xml:space="preserve"> and</w:t>
      </w:r>
      <w:r w:rsidR="00336961">
        <w:rPr>
          <w:rFonts w:ascii="Book Antiqua" w:hAnsi="Book Antiqua"/>
          <w:sz w:val="24"/>
          <w:szCs w:val="24"/>
        </w:rPr>
        <w:t xml:space="preserve"> </w:t>
      </w:r>
      <w:r w:rsidR="00A95ADA">
        <w:rPr>
          <w:rFonts w:ascii="Book Antiqua" w:hAnsi="Book Antiqua"/>
          <w:sz w:val="24"/>
          <w:szCs w:val="24"/>
        </w:rPr>
        <w:t>better designed.</w:t>
      </w:r>
      <w:r w:rsidR="00921733">
        <w:rPr>
          <w:rFonts w:ascii="Book Antiqua" w:hAnsi="Book Antiqua"/>
          <w:sz w:val="24"/>
          <w:szCs w:val="24"/>
        </w:rPr>
        <w:t xml:space="preserve"> By extending the life of old and abandoned homes, and matching them with new owners through the Housing Coop, PUSH protects natural capital by reducing the </w:t>
      </w:r>
      <w:r w:rsidR="00336961">
        <w:rPr>
          <w:rFonts w:ascii="Book Antiqua" w:hAnsi="Book Antiqua"/>
          <w:sz w:val="24"/>
          <w:szCs w:val="24"/>
        </w:rPr>
        <w:t>number of homes demolished and rebuilt, thereby reducing the demand for resources. The trend towards urban gardening and the partnership with MAP has also had a positive eff</w:t>
      </w:r>
      <w:r w:rsidR="00A95ADA">
        <w:rPr>
          <w:rFonts w:ascii="Book Antiqua" w:hAnsi="Book Antiqua"/>
          <w:sz w:val="24"/>
          <w:szCs w:val="24"/>
        </w:rPr>
        <w:t>ect on the physical environment, both by increasing aesthetic appeal and by delivering ecosystem services.</w:t>
      </w:r>
      <w:r w:rsidR="00336961">
        <w:rPr>
          <w:rFonts w:ascii="Book Antiqua" w:hAnsi="Book Antiqua"/>
          <w:sz w:val="24"/>
          <w:szCs w:val="24"/>
        </w:rPr>
        <w:t xml:space="preserve"> </w:t>
      </w:r>
      <w:r w:rsidR="006E7BFA">
        <w:rPr>
          <w:rFonts w:ascii="Book Antiqua" w:hAnsi="Book Antiqua"/>
          <w:sz w:val="24"/>
          <w:szCs w:val="24"/>
        </w:rPr>
        <w:t xml:space="preserve">An excerpt on page 17 of </w:t>
      </w:r>
      <w:r w:rsidR="006E7BFA">
        <w:rPr>
          <w:rFonts w:ascii="Book Antiqua" w:hAnsi="Book Antiqua"/>
          <w:sz w:val="24"/>
          <w:szCs w:val="24"/>
        </w:rPr>
        <w:softHyphen/>
      </w:r>
      <w:r w:rsidR="006E7BFA">
        <w:rPr>
          <w:rFonts w:ascii="Book Antiqua" w:hAnsi="Book Antiqua"/>
          <w:i/>
          <w:sz w:val="24"/>
          <w:szCs w:val="24"/>
        </w:rPr>
        <w:t xml:space="preserve">Community Growth Machine </w:t>
      </w:r>
      <w:r w:rsidR="006E7BFA">
        <w:rPr>
          <w:rFonts w:ascii="Book Antiqua" w:hAnsi="Book Antiqua"/>
          <w:sz w:val="24"/>
          <w:szCs w:val="24"/>
        </w:rPr>
        <w:t>reads:</w:t>
      </w:r>
    </w:p>
    <w:p w:rsidR="006E7BFA" w:rsidRDefault="006E7BFA" w:rsidP="006E7BFA">
      <w:pPr>
        <w:spacing w:line="480" w:lineRule="auto"/>
        <w:ind w:left="1440"/>
        <w:rPr>
          <w:rFonts w:ascii="Book Antiqua" w:hAnsi="Book Antiqua"/>
          <w:sz w:val="24"/>
          <w:szCs w:val="24"/>
        </w:rPr>
      </w:pPr>
      <w:r>
        <w:rPr>
          <w:rFonts w:ascii="Book Antiqua" w:hAnsi="Book Antiqua"/>
          <w:sz w:val="24"/>
          <w:szCs w:val="24"/>
        </w:rPr>
        <w:t xml:space="preserve">“Twenty vacant lots owned by PUSH in the GDZ have been transformed into exemplars of sustainable landscaping. They have been repurposed as pocket farms producing hundreds of pounds of squash and beans , rain gardens diverting rainwater from antiquated combined sewer systems, </w:t>
      </w:r>
      <w:r>
        <w:rPr>
          <w:rFonts w:ascii="Book Antiqua" w:hAnsi="Book Antiqua"/>
          <w:sz w:val="24"/>
          <w:szCs w:val="24"/>
        </w:rPr>
        <w:lastRenderedPageBreak/>
        <w:t>pollinator lots that promote the regional bee population, and community gardens accessible to neighborhood residents and school children.” (Bartley, 2011, p.17)</w:t>
      </w:r>
    </w:p>
    <w:p w:rsidR="002E743B" w:rsidRDefault="002E743B" w:rsidP="00B97C94">
      <w:pPr>
        <w:spacing w:line="480" w:lineRule="auto"/>
        <w:rPr>
          <w:rFonts w:ascii="Book Antiqua" w:hAnsi="Book Antiqua"/>
          <w:b/>
          <w:sz w:val="24"/>
          <w:szCs w:val="24"/>
        </w:rPr>
      </w:pPr>
      <w:r>
        <w:rPr>
          <w:rFonts w:ascii="Book Antiqua" w:hAnsi="Book Antiqua"/>
          <w:b/>
          <w:sz w:val="24"/>
          <w:szCs w:val="24"/>
        </w:rPr>
        <w:t>Cultural Capital</w:t>
      </w:r>
    </w:p>
    <w:p w:rsidR="0032254E" w:rsidRDefault="0032254E" w:rsidP="00A33488">
      <w:pPr>
        <w:spacing w:line="480" w:lineRule="auto"/>
        <w:ind w:firstLine="720"/>
        <w:rPr>
          <w:rFonts w:ascii="Book Antiqua" w:hAnsi="Book Antiqua"/>
          <w:sz w:val="24"/>
          <w:szCs w:val="24"/>
        </w:rPr>
      </w:pPr>
      <w:r>
        <w:rPr>
          <w:rFonts w:ascii="Book Antiqua" w:hAnsi="Book Antiqua"/>
          <w:sz w:val="24"/>
          <w:szCs w:val="24"/>
        </w:rPr>
        <w:t xml:space="preserve">PUSH located the GDZ on the West Side of Buffalo, a neighbourhood that, according to Bartley, is “exceptionally diverse in racial and ethnic terms” (2011, p.10). After World War II, he says, “the neighbourhood was populated primarily by Italian-Americans, Puerto Ricans, and Native Americans. Over the last fifteen years, significant numbers of African American, Burmese, Somalis, and Sudanese have also come to call the West Side home” (Bartley, 2011, p. 10). This culturally diverse neighbourhood also happens to be “one of the most impoverished in the nation” </w:t>
      </w:r>
      <w:r w:rsidR="00B96780">
        <w:rPr>
          <w:rFonts w:ascii="Book Antiqua" w:hAnsi="Book Antiqua"/>
          <w:sz w:val="24"/>
          <w:szCs w:val="24"/>
        </w:rPr>
        <w:t xml:space="preserve">(Bartley, 2011, p.10). </w:t>
      </w:r>
    </w:p>
    <w:p w:rsidR="006F1C52" w:rsidRDefault="00336961" w:rsidP="00A33488">
      <w:pPr>
        <w:spacing w:line="480" w:lineRule="auto"/>
        <w:ind w:firstLine="720"/>
        <w:rPr>
          <w:rFonts w:ascii="Book Antiqua" w:hAnsi="Book Antiqua"/>
          <w:sz w:val="24"/>
          <w:szCs w:val="24"/>
        </w:rPr>
      </w:pPr>
      <w:r>
        <w:rPr>
          <w:rFonts w:ascii="Book Antiqua" w:hAnsi="Book Antiqua"/>
          <w:sz w:val="24"/>
          <w:szCs w:val="24"/>
        </w:rPr>
        <w:t>The development of the GDZ</w:t>
      </w:r>
      <w:r w:rsidR="00B96780">
        <w:rPr>
          <w:rFonts w:ascii="Book Antiqua" w:hAnsi="Book Antiqua"/>
          <w:sz w:val="24"/>
          <w:szCs w:val="24"/>
        </w:rPr>
        <w:t xml:space="preserve"> (West Side)</w:t>
      </w:r>
      <w:r>
        <w:rPr>
          <w:rFonts w:ascii="Book Antiqua" w:hAnsi="Book Antiqua"/>
          <w:sz w:val="24"/>
          <w:szCs w:val="24"/>
        </w:rPr>
        <w:t xml:space="preserve"> as a “community growth machine” has f</w:t>
      </w:r>
      <w:r w:rsidR="00B96780">
        <w:rPr>
          <w:rFonts w:ascii="Book Antiqua" w:hAnsi="Book Antiqua"/>
          <w:sz w:val="24"/>
          <w:szCs w:val="24"/>
        </w:rPr>
        <w:t>ostered cultural capital</w:t>
      </w:r>
      <w:r>
        <w:rPr>
          <w:rFonts w:ascii="Book Antiqua" w:hAnsi="Book Antiqua"/>
          <w:sz w:val="24"/>
          <w:szCs w:val="24"/>
        </w:rPr>
        <w:t xml:space="preserve"> through a </w:t>
      </w:r>
      <w:r w:rsidR="002E743B">
        <w:rPr>
          <w:rFonts w:ascii="Book Antiqua" w:hAnsi="Book Antiqua"/>
          <w:sz w:val="24"/>
          <w:szCs w:val="24"/>
        </w:rPr>
        <w:t xml:space="preserve">sense of place, </w:t>
      </w:r>
      <w:r w:rsidR="00B96780">
        <w:rPr>
          <w:rFonts w:ascii="Book Antiqua" w:hAnsi="Book Antiqua"/>
          <w:sz w:val="24"/>
          <w:szCs w:val="24"/>
        </w:rPr>
        <w:t>tighter</w:t>
      </w:r>
      <w:r>
        <w:rPr>
          <w:rFonts w:ascii="Book Antiqua" w:hAnsi="Book Antiqua"/>
          <w:sz w:val="24"/>
          <w:szCs w:val="24"/>
        </w:rPr>
        <w:t xml:space="preserve"> </w:t>
      </w:r>
      <w:r w:rsidR="00B96780">
        <w:rPr>
          <w:rFonts w:ascii="Book Antiqua" w:hAnsi="Book Antiqua"/>
          <w:sz w:val="24"/>
          <w:szCs w:val="24"/>
        </w:rPr>
        <w:t>community ti</w:t>
      </w:r>
      <w:r w:rsidR="002E743B">
        <w:rPr>
          <w:rFonts w:ascii="Book Antiqua" w:hAnsi="Book Antiqua"/>
          <w:sz w:val="24"/>
          <w:szCs w:val="24"/>
        </w:rPr>
        <w:t xml:space="preserve">es, </w:t>
      </w:r>
      <w:r>
        <w:rPr>
          <w:rFonts w:ascii="Book Antiqua" w:hAnsi="Book Antiqua"/>
          <w:sz w:val="24"/>
          <w:szCs w:val="24"/>
        </w:rPr>
        <w:t xml:space="preserve">and </w:t>
      </w:r>
      <w:r w:rsidR="002E743B">
        <w:rPr>
          <w:rFonts w:ascii="Book Antiqua" w:hAnsi="Book Antiqua"/>
          <w:sz w:val="24"/>
          <w:szCs w:val="24"/>
        </w:rPr>
        <w:t xml:space="preserve">increased self-sufficiency through community gardens. </w:t>
      </w:r>
      <w:r w:rsidR="00B96780">
        <w:rPr>
          <w:rFonts w:ascii="Book Antiqua" w:hAnsi="Book Antiqua"/>
          <w:sz w:val="24"/>
          <w:szCs w:val="24"/>
        </w:rPr>
        <w:t>Cultivating a strong sense of place, or “placemaking,” as</w:t>
      </w:r>
      <w:r w:rsidR="00196FFD">
        <w:rPr>
          <w:rFonts w:ascii="Book Antiqua" w:hAnsi="Book Antiqua"/>
          <w:sz w:val="24"/>
          <w:szCs w:val="24"/>
        </w:rPr>
        <w:t xml:space="preserve"> Duxbury and Pepper</w:t>
      </w:r>
      <w:r w:rsidR="00B96780">
        <w:rPr>
          <w:rFonts w:ascii="Book Antiqua" w:hAnsi="Book Antiqua"/>
          <w:sz w:val="24"/>
          <w:szCs w:val="24"/>
        </w:rPr>
        <w:t xml:space="preserve"> name it</w:t>
      </w:r>
      <w:r w:rsidR="00196FFD">
        <w:rPr>
          <w:rFonts w:ascii="Book Antiqua" w:hAnsi="Book Antiqua"/>
          <w:sz w:val="24"/>
          <w:szCs w:val="24"/>
        </w:rPr>
        <w:t xml:space="preserve">, “is the process of transforming the physical environment into something culturally meaningful and collectively personal” (2006, p.5). </w:t>
      </w:r>
      <w:r w:rsidR="00AB3FB3">
        <w:rPr>
          <w:rFonts w:ascii="Book Antiqua" w:hAnsi="Book Antiqua"/>
          <w:sz w:val="24"/>
          <w:szCs w:val="24"/>
        </w:rPr>
        <w:t xml:space="preserve">PUSH has managed to do this in a variety of ways. The physical environment has been transformed, both through renovated and revitalized housing, and through landscaping and community gardens. </w:t>
      </w:r>
      <w:r w:rsidR="00A33488">
        <w:rPr>
          <w:rFonts w:ascii="Book Antiqua" w:hAnsi="Book Antiqua"/>
          <w:sz w:val="24"/>
          <w:szCs w:val="24"/>
        </w:rPr>
        <w:t xml:space="preserve">Gardens and landscaped play areas feed people and provide a space for gathering and connecting. </w:t>
      </w:r>
      <w:r w:rsidR="00AB3FB3">
        <w:rPr>
          <w:rFonts w:ascii="Book Antiqua" w:hAnsi="Book Antiqua"/>
          <w:sz w:val="24"/>
          <w:szCs w:val="24"/>
        </w:rPr>
        <w:t>Re</w:t>
      </w:r>
      <w:r w:rsidR="006F1C52">
        <w:rPr>
          <w:rFonts w:ascii="Book Antiqua" w:hAnsi="Book Antiqua"/>
          <w:sz w:val="24"/>
          <w:szCs w:val="24"/>
        </w:rPr>
        <w:t>duced vacancy rates make</w:t>
      </w:r>
      <w:r w:rsidR="00A33488">
        <w:rPr>
          <w:rFonts w:ascii="Book Antiqua" w:hAnsi="Book Antiqua"/>
          <w:sz w:val="24"/>
          <w:szCs w:val="24"/>
        </w:rPr>
        <w:t xml:space="preserve">s for a more vibrant community, while community organizing and activism make </w:t>
      </w:r>
      <w:r w:rsidR="00A33488">
        <w:rPr>
          <w:rFonts w:ascii="Book Antiqua" w:hAnsi="Book Antiqua"/>
          <w:sz w:val="24"/>
          <w:szCs w:val="24"/>
        </w:rPr>
        <w:lastRenderedPageBreak/>
        <w:t xml:space="preserve">the entire endeavour “collectively </w:t>
      </w:r>
      <w:r w:rsidR="00B96780">
        <w:rPr>
          <w:rFonts w:ascii="Book Antiqua" w:hAnsi="Book Antiqua"/>
          <w:sz w:val="24"/>
          <w:szCs w:val="24"/>
        </w:rPr>
        <w:t>personal” and</w:t>
      </w:r>
      <w:r w:rsidR="00A33488">
        <w:rPr>
          <w:rFonts w:ascii="Book Antiqua" w:hAnsi="Book Antiqua"/>
          <w:sz w:val="24"/>
          <w:szCs w:val="24"/>
        </w:rPr>
        <w:t xml:space="preserve"> the community as a whole experiences a new feeling of agency and teamwork. </w:t>
      </w:r>
    </w:p>
    <w:p w:rsidR="00E84CE4" w:rsidRDefault="00E84CE4" w:rsidP="00B97C94">
      <w:pPr>
        <w:spacing w:line="480" w:lineRule="auto"/>
        <w:rPr>
          <w:rFonts w:ascii="Book Antiqua" w:hAnsi="Book Antiqua"/>
          <w:sz w:val="24"/>
          <w:szCs w:val="24"/>
        </w:rPr>
      </w:pPr>
    </w:p>
    <w:p w:rsidR="00E84CE4" w:rsidRDefault="00E84CE4" w:rsidP="00B97C94">
      <w:pPr>
        <w:spacing w:line="480" w:lineRule="auto"/>
        <w:rPr>
          <w:rFonts w:ascii="Book Antiqua" w:hAnsi="Book Antiqua"/>
          <w:b/>
          <w:sz w:val="24"/>
          <w:szCs w:val="24"/>
        </w:rPr>
      </w:pPr>
      <w:r>
        <w:rPr>
          <w:rFonts w:ascii="Book Antiqua" w:hAnsi="Book Antiqua"/>
          <w:b/>
          <w:sz w:val="24"/>
          <w:szCs w:val="24"/>
        </w:rPr>
        <w:t>Financial Capital</w:t>
      </w:r>
      <w:r w:rsidR="00A33488" w:rsidRPr="00A33488">
        <w:rPr>
          <w:rFonts w:ascii="Book Antiqua" w:hAnsi="Book Antiqua"/>
          <w:sz w:val="24"/>
          <w:szCs w:val="24"/>
        </w:rPr>
        <w:t xml:space="preserve"> </w:t>
      </w:r>
    </w:p>
    <w:p w:rsidR="006F1C52" w:rsidRDefault="00A33488" w:rsidP="00A33488">
      <w:pPr>
        <w:spacing w:line="480" w:lineRule="auto"/>
        <w:ind w:firstLine="720"/>
        <w:rPr>
          <w:rFonts w:ascii="Book Antiqua" w:hAnsi="Book Antiqua"/>
          <w:sz w:val="24"/>
          <w:szCs w:val="24"/>
        </w:rPr>
      </w:pPr>
      <w:r>
        <w:rPr>
          <w:rFonts w:ascii="Book Antiqua" w:hAnsi="Book Antiqua"/>
          <w:sz w:val="24"/>
          <w:szCs w:val="24"/>
        </w:rPr>
        <w:t>PUSH’s Housing Cooperative “provides tenants with a monthly equity payment of $75 per month to promote savings and self-sufficiency” (Bartley, 2011, p. 11).</w:t>
      </w:r>
      <w:r w:rsidR="008C05A7">
        <w:rPr>
          <w:rFonts w:ascii="Book Antiqua" w:hAnsi="Book Antiqua"/>
          <w:sz w:val="24"/>
          <w:szCs w:val="24"/>
        </w:rPr>
        <w:t xml:space="preserve"> Further, through the Coop model, residents are often able to own, rather than rent, for the first time. PUSH has also created jobs and job training in the community, all of which results in more financial capital (assets, wages, savings) within the community. According to Bartley, “</w:t>
      </w:r>
      <w:r w:rsidR="006F1C52">
        <w:rPr>
          <w:rFonts w:ascii="Book Antiqua" w:hAnsi="Book Antiqua"/>
          <w:sz w:val="24"/>
          <w:szCs w:val="24"/>
        </w:rPr>
        <w:t>the core constituencies in the Zone have generated more than $6 million in direct community controlled investments over</w:t>
      </w:r>
      <w:r w:rsidR="008C05A7">
        <w:rPr>
          <w:rFonts w:ascii="Book Antiqua" w:hAnsi="Book Antiqua"/>
          <w:sz w:val="24"/>
          <w:szCs w:val="24"/>
        </w:rPr>
        <w:t xml:space="preserve"> the last three years” (2011, p. 10). Keep in mind that t</w:t>
      </w:r>
      <w:r w:rsidR="006F1C52">
        <w:rPr>
          <w:rFonts w:ascii="Book Antiqua" w:hAnsi="Book Antiqua"/>
          <w:sz w:val="24"/>
          <w:szCs w:val="24"/>
        </w:rPr>
        <w:t>his has happened in a neighbourhood with an approximate per capita income</w:t>
      </w:r>
      <w:r w:rsidR="008C05A7">
        <w:rPr>
          <w:rFonts w:ascii="Book Antiqua" w:hAnsi="Book Antiqua"/>
          <w:sz w:val="24"/>
          <w:szCs w:val="24"/>
        </w:rPr>
        <w:t xml:space="preserve"> of $9,000</w:t>
      </w:r>
      <w:r w:rsidR="006F1C52">
        <w:rPr>
          <w:rFonts w:ascii="Book Antiqua" w:hAnsi="Book Antiqua"/>
          <w:sz w:val="24"/>
          <w:szCs w:val="24"/>
        </w:rPr>
        <w:t xml:space="preserve">. </w:t>
      </w:r>
      <w:r w:rsidR="008C05A7">
        <w:rPr>
          <w:rFonts w:ascii="Book Antiqua" w:hAnsi="Book Antiqua"/>
          <w:sz w:val="24"/>
          <w:szCs w:val="24"/>
        </w:rPr>
        <w:t xml:space="preserve">Coming full circle, this financial capital contributes to the well being and security of residents, thereby further enhancing human and social capital in a sort of self-fulfilling cycle. </w:t>
      </w:r>
    </w:p>
    <w:p w:rsidR="008C05A7" w:rsidRDefault="008C05A7" w:rsidP="008C05A7">
      <w:pPr>
        <w:spacing w:line="480" w:lineRule="auto"/>
        <w:jc w:val="center"/>
        <w:rPr>
          <w:rFonts w:ascii="Book Antiqua" w:hAnsi="Book Antiqua"/>
          <w:sz w:val="24"/>
          <w:szCs w:val="24"/>
        </w:rPr>
      </w:pPr>
    </w:p>
    <w:p w:rsidR="008C05A7" w:rsidRDefault="008C05A7" w:rsidP="008C05A7">
      <w:pPr>
        <w:spacing w:line="480" w:lineRule="auto"/>
        <w:rPr>
          <w:rFonts w:ascii="Book Antiqua" w:hAnsi="Book Antiqua"/>
          <w:b/>
          <w:sz w:val="24"/>
          <w:szCs w:val="24"/>
        </w:rPr>
      </w:pPr>
      <w:r>
        <w:rPr>
          <w:rFonts w:ascii="Book Antiqua" w:hAnsi="Book Antiqua"/>
          <w:b/>
          <w:sz w:val="24"/>
          <w:szCs w:val="24"/>
        </w:rPr>
        <w:t>Strengths, Weaknesses, and Lessons</w:t>
      </w:r>
    </w:p>
    <w:p w:rsidR="0093306F" w:rsidRDefault="008C05A7" w:rsidP="008C05A7">
      <w:pPr>
        <w:spacing w:line="480" w:lineRule="auto"/>
        <w:ind w:firstLine="720"/>
        <w:rPr>
          <w:rFonts w:ascii="Book Antiqua" w:hAnsi="Book Antiqua"/>
          <w:sz w:val="24"/>
          <w:szCs w:val="24"/>
        </w:rPr>
      </w:pPr>
      <w:r>
        <w:rPr>
          <w:rFonts w:ascii="Book Antiqua" w:hAnsi="Book Antiqua"/>
          <w:sz w:val="24"/>
          <w:szCs w:val="24"/>
        </w:rPr>
        <w:t xml:space="preserve">In my opinion, the strengths of PUSH are numerous and largely self evident. The involvement and training of community members as organizers and leaders was, in my opinion, one of the organizations wisest moves. In “Sustainable Community Change,” </w:t>
      </w:r>
      <w:r>
        <w:rPr>
          <w:rFonts w:ascii="Book Antiqua" w:hAnsi="Book Antiqua"/>
          <w:sz w:val="24"/>
          <w:szCs w:val="24"/>
        </w:rPr>
        <w:lastRenderedPageBreak/>
        <w:t xml:space="preserve">Mills discusses the risk of burnout and the trouble with advocating </w:t>
      </w:r>
      <w:r w:rsidRPr="008C05A7">
        <w:rPr>
          <w:rFonts w:ascii="Book Antiqua" w:hAnsi="Book Antiqua"/>
          <w:i/>
          <w:sz w:val="24"/>
          <w:szCs w:val="24"/>
        </w:rPr>
        <w:t>for</w:t>
      </w:r>
      <w:r>
        <w:rPr>
          <w:rFonts w:ascii="Book Antiqua" w:hAnsi="Book Antiqua"/>
          <w:sz w:val="24"/>
          <w:szCs w:val="24"/>
        </w:rPr>
        <w:t xml:space="preserve"> people, while suggesting that a system that focuses on empowerment and changing an individual’s outlook/agency within his or her </w:t>
      </w:r>
      <w:r w:rsidR="0093306F">
        <w:rPr>
          <w:rFonts w:ascii="Book Antiqua" w:hAnsi="Book Antiqua"/>
          <w:sz w:val="24"/>
          <w:szCs w:val="24"/>
        </w:rPr>
        <w:t>situation is a much more sustainable one</w:t>
      </w:r>
      <w:r w:rsidR="003A0F59">
        <w:rPr>
          <w:rFonts w:ascii="Book Antiqua" w:hAnsi="Book Antiqua"/>
          <w:sz w:val="24"/>
          <w:szCs w:val="24"/>
        </w:rPr>
        <w:t xml:space="preserve"> (2005, p.</w:t>
      </w:r>
      <w:r w:rsidR="007D4538">
        <w:rPr>
          <w:rFonts w:ascii="Book Antiqua" w:hAnsi="Book Antiqua"/>
          <w:sz w:val="24"/>
          <w:szCs w:val="24"/>
        </w:rPr>
        <w:t>9)</w:t>
      </w:r>
      <w:r w:rsidR="0093306F">
        <w:rPr>
          <w:rFonts w:ascii="Book Antiqua" w:hAnsi="Book Antiqua"/>
          <w:sz w:val="24"/>
          <w:szCs w:val="24"/>
        </w:rPr>
        <w:t>. PUSH has been very adept at empowering community members and making sur</w:t>
      </w:r>
      <w:r w:rsidR="007D4538">
        <w:rPr>
          <w:rFonts w:ascii="Book Antiqua" w:hAnsi="Book Antiqua"/>
          <w:sz w:val="24"/>
          <w:szCs w:val="24"/>
        </w:rPr>
        <w:t xml:space="preserve">e that all the campaigns </w:t>
      </w:r>
      <w:r w:rsidR="0093306F">
        <w:rPr>
          <w:rFonts w:ascii="Book Antiqua" w:hAnsi="Book Antiqua"/>
          <w:sz w:val="24"/>
          <w:szCs w:val="24"/>
        </w:rPr>
        <w:t xml:space="preserve">come from </w:t>
      </w:r>
      <w:r w:rsidR="007D4538">
        <w:rPr>
          <w:rFonts w:ascii="Book Antiqua" w:hAnsi="Book Antiqua"/>
          <w:sz w:val="24"/>
          <w:szCs w:val="24"/>
        </w:rPr>
        <w:t xml:space="preserve">within </w:t>
      </w:r>
      <w:r w:rsidR="0093306F">
        <w:rPr>
          <w:rFonts w:ascii="Book Antiqua" w:hAnsi="Book Antiqua"/>
          <w:sz w:val="24"/>
          <w:szCs w:val="24"/>
        </w:rPr>
        <w:t xml:space="preserve">the community. </w:t>
      </w:r>
    </w:p>
    <w:p w:rsidR="008C05A7" w:rsidRDefault="0093306F" w:rsidP="008C05A7">
      <w:pPr>
        <w:spacing w:line="480" w:lineRule="auto"/>
        <w:ind w:firstLine="720"/>
        <w:rPr>
          <w:rFonts w:ascii="Book Antiqua" w:hAnsi="Book Antiqua"/>
          <w:sz w:val="24"/>
          <w:szCs w:val="24"/>
        </w:rPr>
      </w:pPr>
      <w:r>
        <w:rPr>
          <w:rFonts w:ascii="Book Antiqua" w:hAnsi="Book Antiqua"/>
          <w:sz w:val="24"/>
          <w:szCs w:val="24"/>
        </w:rPr>
        <w:t xml:space="preserve">I am sure PUSH has more than one weakness, but the only one that has concerned me is the focus on growth as the ultimate goal. The word “growth” is incorporated into the very underpinning of PUSH, with a “community growth machine” being the </w:t>
      </w:r>
      <w:r w:rsidR="007D4538">
        <w:rPr>
          <w:rFonts w:ascii="Book Antiqua" w:hAnsi="Book Antiqua"/>
          <w:sz w:val="24"/>
          <w:szCs w:val="24"/>
        </w:rPr>
        <w:t>label</w:t>
      </w:r>
      <w:r>
        <w:rPr>
          <w:rFonts w:ascii="Book Antiqua" w:hAnsi="Book Antiqua"/>
          <w:sz w:val="24"/>
          <w:szCs w:val="24"/>
        </w:rPr>
        <w:t xml:space="preserve"> PUSH has chosen for what they are doing. It is my hope that this </w:t>
      </w:r>
      <w:r w:rsidR="00511B9A">
        <w:rPr>
          <w:rFonts w:ascii="Book Antiqua" w:hAnsi="Book Antiqua"/>
          <w:sz w:val="24"/>
          <w:szCs w:val="24"/>
        </w:rPr>
        <w:t xml:space="preserve">issue </w:t>
      </w:r>
      <w:r>
        <w:rPr>
          <w:rFonts w:ascii="Book Antiqua" w:hAnsi="Book Antiqua"/>
          <w:sz w:val="24"/>
          <w:szCs w:val="24"/>
        </w:rPr>
        <w:t xml:space="preserve">is largely semantics, and that, as Bartley seems to suggest, it is simply a new lens for looking at old issues. He claims: </w:t>
      </w:r>
    </w:p>
    <w:p w:rsidR="008C05A7" w:rsidRDefault="008C05A7" w:rsidP="008C05A7">
      <w:pPr>
        <w:spacing w:line="480" w:lineRule="auto"/>
        <w:ind w:left="1440"/>
        <w:rPr>
          <w:rFonts w:ascii="Book Antiqua" w:hAnsi="Book Antiqua"/>
          <w:sz w:val="24"/>
          <w:szCs w:val="24"/>
        </w:rPr>
      </w:pPr>
      <w:r>
        <w:rPr>
          <w:rFonts w:ascii="Book Antiqua" w:hAnsi="Book Antiqua"/>
          <w:sz w:val="24"/>
          <w:szCs w:val="24"/>
        </w:rPr>
        <w:t>“While the term ‘growth machine,’ as developed by Logon and Molotoch evokes the impersonal and socially destructive forces of corporate materialism and elite control, a ‘comm</w:t>
      </w:r>
      <w:r w:rsidR="0093306F">
        <w:rPr>
          <w:rFonts w:ascii="Book Antiqua" w:hAnsi="Book Antiqua"/>
          <w:sz w:val="24"/>
          <w:szCs w:val="24"/>
        </w:rPr>
        <w:t>unity growth machine’ builds an</w:t>
      </w:r>
      <w:r>
        <w:rPr>
          <w:rFonts w:ascii="Book Antiqua" w:hAnsi="Book Antiqua"/>
          <w:sz w:val="24"/>
          <w:szCs w:val="24"/>
        </w:rPr>
        <w:t xml:space="preserve"> alternative materialist inertia by setting in motion a more virtuous cycle of organized low-income constituencies, investments, and opportunity. (Bartley, 2011, p. 10)</w:t>
      </w:r>
    </w:p>
    <w:p w:rsidR="00EF310B" w:rsidRDefault="00842B3D" w:rsidP="008C05A7">
      <w:pPr>
        <w:spacing w:line="480" w:lineRule="auto"/>
        <w:rPr>
          <w:rFonts w:ascii="Book Antiqua" w:hAnsi="Book Antiqua"/>
          <w:sz w:val="24"/>
          <w:szCs w:val="24"/>
        </w:rPr>
      </w:pPr>
      <w:r>
        <w:rPr>
          <w:rFonts w:ascii="Book Antiqua" w:hAnsi="Book Antiqua"/>
          <w:sz w:val="24"/>
          <w:szCs w:val="24"/>
        </w:rPr>
        <w:t>Daly</w:t>
      </w:r>
      <w:r w:rsidR="00511B9A">
        <w:rPr>
          <w:rFonts w:ascii="Book Antiqua" w:hAnsi="Book Antiqua"/>
          <w:sz w:val="24"/>
          <w:szCs w:val="24"/>
        </w:rPr>
        <w:t xml:space="preserve"> and Farley would likely argue that growth, whether community controlled or otherwise, is still going to become a problem if left unchecked. </w:t>
      </w:r>
      <w:r w:rsidR="00EF310B">
        <w:rPr>
          <w:rFonts w:ascii="Book Antiqua" w:hAnsi="Book Antiqua"/>
          <w:sz w:val="24"/>
          <w:szCs w:val="24"/>
        </w:rPr>
        <w:t xml:space="preserve">They claim that </w:t>
      </w:r>
      <w:r w:rsidR="008C05A7">
        <w:rPr>
          <w:rFonts w:ascii="Book Antiqua" w:hAnsi="Book Antiqua"/>
          <w:sz w:val="24"/>
          <w:szCs w:val="24"/>
        </w:rPr>
        <w:t>“</w:t>
      </w:r>
      <w:r w:rsidR="00EF310B">
        <w:rPr>
          <w:rFonts w:ascii="Book Antiqua" w:hAnsi="Book Antiqua"/>
          <w:sz w:val="24"/>
          <w:szCs w:val="24"/>
        </w:rPr>
        <w:t>[g]</w:t>
      </w:r>
      <w:r w:rsidR="008C05A7">
        <w:rPr>
          <w:rFonts w:ascii="Book Antiqua" w:hAnsi="Book Antiqua"/>
          <w:sz w:val="24"/>
          <w:szCs w:val="24"/>
        </w:rPr>
        <w:t>rowth,</w:t>
      </w:r>
      <w:r w:rsidR="00EF310B">
        <w:rPr>
          <w:rFonts w:ascii="Book Antiqua" w:hAnsi="Book Antiqua"/>
          <w:sz w:val="24"/>
          <w:szCs w:val="24"/>
        </w:rPr>
        <w:t xml:space="preserve"> </w:t>
      </w:r>
      <w:r w:rsidR="008C05A7">
        <w:rPr>
          <w:rFonts w:ascii="Book Antiqua" w:hAnsi="Book Antiqua"/>
          <w:sz w:val="24"/>
          <w:szCs w:val="24"/>
        </w:rPr>
        <w:t xml:space="preserve">yesterday’s panacea, is rapidly becoming today’s pandemic” (p.264). </w:t>
      </w:r>
      <w:r w:rsidR="00F6703F">
        <w:rPr>
          <w:rFonts w:ascii="Book Antiqua" w:hAnsi="Book Antiqua"/>
          <w:sz w:val="24"/>
          <w:szCs w:val="24"/>
        </w:rPr>
        <w:t xml:space="preserve">With limited resources, green renovation still needs to focus on using less of everything, not </w:t>
      </w:r>
      <w:r w:rsidR="00F6703F">
        <w:rPr>
          <w:rFonts w:ascii="Book Antiqua" w:hAnsi="Book Antiqua"/>
          <w:sz w:val="24"/>
          <w:szCs w:val="24"/>
        </w:rPr>
        <w:lastRenderedPageBreak/>
        <w:t xml:space="preserve">just energy. </w:t>
      </w:r>
      <w:r w:rsidR="00EF310B">
        <w:rPr>
          <w:rFonts w:ascii="Book Antiqua" w:hAnsi="Book Antiqua"/>
          <w:sz w:val="24"/>
          <w:szCs w:val="24"/>
        </w:rPr>
        <w:t>I would love to see a relabeling, where the name became c</w:t>
      </w:r>
      <w:r w:rsidR="008C05A7">
        <w:rPr>
          <w:rFonts w:ascii="Book Antiqua" w:hAnsi="Book Antiqua"/>
          <w:sz w:val="24"/>
          <w:szCs w:val="24"/>
        </w:rPr>
        <w:t xml:space="preserve">ommunity re-investment machine, </w:t>
      </w:r>
      <w:r w:rsidR="00EF310B">
        <w:rPr>
          <w:rFonts w:ascii="Book Antiqua" w:hAnsi="Book Antiqua"/>
          <w:sz w:val="24"/>
          <w:szCs w:val="24"/>
        </w:rPr>
        <w:t xml:space="preserve">or community </w:t>
      </w:r>
      <w:r w:rsidR="008C05A7">
        <w:rPr>
          <w:rFonts w:ascii="Book Antiqua" w:hAnsi="Book Antiqua"/>
          <w:sz w:val="24"/>
          <w:szCs w:val="24"/>
        </w:rPr>
        <w:t>sustainability machine</w:t>
      </w:r>
      <w:r w:rsidR="00EF310B">
        <w:rPr>
          <w:rFonts w:ascii="Book Antiqua" w:hAnsi="Book Antiqua"/>
          <w:sz w:val="24"/>
          <w:szCs w:val="24"/>
        </w:rPr>
        <w:t>, as many of the stated goals (community gardens, green building, etc.) feel congruent with the idea of less growth, or potentially even a strate</w:t>
      </w:r>
      <w:r w:rsidR="00837252">
        <w:rPr>
          <w:rFonts w:ascii="Book Antiqua" w:hAnsi="Book Antiqua"/>
          <w:sz w:val="24"/>
          <w:szCs w:val="24"/>
        </w:rPr>
        <w:t>g</w:t>
      </w:r>
      <w:r w:rsidR="00EF310B">
        <w:rPr>
          <w:rFonts w:ascii="Book Antiqua" w:hAnsi="Book Antiqua"/>
          <w:sz w:val="24"/>
          <w:szCs w:val="24"/>
        </w:rPr>
        <w:t xml:space="preserve">y of de-growth like the one proposed by </w:t>
      </w:r>
      <w:r w:rsidR="00837252">
        <w:rPr>
          <w:rFonts w:ascii="Book Antiqua" w:hAnsi="Book Antiqua"/>
          <w:sz w:val="24"/>
          <w:szCs w:val="24"/>
        </w:rPr>
        <w:t xml:space="preserve">the De-Growth </w:t>
      </w:r>
      <w:r w:rsidR="004044DE">
        <w:rPr>
          <w:rFonts w:ascii="Book Antiqua" w:hAnsi="Book Antiqua"/>
          <w:noProof/>
          <w:sz w:val="24"/>
          <w:szCs w:val="24"/>
        </w:rPr>
        <w:drawing>
          <wp:anchor distT="0" distB="0" distL="114300" distR="114300" simplePos="0" relativeHeight="251658240" behindDoc="1" locked="0" layoutInCell="1" allowOverlap="1">
            <wp:simplePos x="0" y="0"/>
            <wp:positionH relativeFrom="column">
              <wp:posOffset>3467100</wp:posOffset>
            </wp:positionH>
            <wp:positionV relativeFrom="paragraph">
              <wp:posOffset>1968500</wp:posOffset>
            </wp:positionV>
            <wp:extent cx="2943225" cy="4826000"/>
            <wp:effectExtent l="38100" t="57150" r="123825" b="88900"/>
            <wp:wrapTight wrapText="bothSides">
              <wp:wrapPolygon edited="0">
                <wp:start x="-280" y="-256"/>
                <wp:lineTo x="-280" y="21998"/>
                <wp:lineTo x="22229" y="21998"/>
                <wp:lineTo x="22509" y="21657"/>
                <wp:lineTo x="22509" y="-85"/>
                <wp:lineTo x="22229" y="-256"/>
                <wp:lineTo x="-280" y="-256"/>
              </wp:wrapPolygon>
            </wp:wrapTight>
            <wp:docPr id="1" name="Picture 1" descr="http://www.pushbuffalo.org/data/images/Campaign%20Kickoff%204.18.12%20po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ushbuffalo.org/data/images/Campaign%20Kickoff%204.18.12%20poster.jpg"/>
                    <pic:cNvPicPr>
                      <a:picLocks noChangeAspect="1" noChangeArrowheads="1"/>
                    </pic:cNvPicPr>
                  </pic:nvPicPr>
                  <pic:blipFill>
                    <a:blip r:embed="rId7" cstate="print"/>
                    <a:srcRect/>
                    <a:stretch>
                      <a:fillRect/>
                    </a:stretch>
                  </pic:blipFill>
                  <pic:spPr bwMode="auto">
                    <a:xfrm>
                      <a:off x="0" y="0"/>
                      <a:ext cx="2943225" cy="48260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837252">
        <w:rPr>
          <w:rFonts w:ascii="Book Antiqua" w:hAnsi="Book Antiqua"/>
          <w:sz w:val="24"/>
          <w:szCs w:val="24"/>
        </w:rPr>
        <w:t xml:space="preserve">Party that ran candidates in Vancouver’s last municipal party. </w:t>
      </w:r>
    </w:p>
    <w:p w:rsidR="008C05A7" w:rsidRPr="004157A4" w:rsidRDefault="00837252" w:rsidP="00837252">
      <w:pPr>
        <w:spacing w:line="480" w:lineRule="auto"/>
        <w:ind w:firstLine="720"/>
        <w:rPr>
          <w:rFonts w:ascii="Book Antiqua" w:hAnsi="Book Antiqua"/>
          <w:sz w:val="24"/>
          <w:szCs w:val="24"/>
        </w:rPr>
      </w:pPr>
      <w:r>
        <w:rPr>
          <w:rFonts w:ascii="Book Antiqua" w:hAnsi="Book Antiqua"/>
          <w:sz w:val="24"/>
          <w:szCs w:val="24"/>
        </w:rPr>
        <w:t>De-growth advocates would agree that b</w:t>
      </w:r>
      <w:r w:rsidR="004157A4">
        <w:rPr>
          <w:rFonts w:ascii="Book Antiqua" w:hAnsi="Book Antiqua"/>
          <w:sz w:val="24"/>
          <w:szCs w:val="24"/>
        </w:rPr>
        <w:t>uilding is never truly</w:t>
      </w:r>
      <w:r w:rsidR="008C05A7">
        <w:rPr>
          <w:rFonts w:ascii="Book Antiqua" w:hAnsi="Book Antiqua"/>
          <w:sz w:val="24"/>
          <w:szCs w:val="24"/>
        </w:rPr>
        <w:t xml:space="preserve"> “green.” There are greener ways of building, but at its core i</w:t>
      </w:r>
      <w:r w:rsidR="004157A4">
        <w:rPr>
          <w:rFonts w:ascii="Book Antiqua" w:hAnsi="Book Antiqua"/>
          <w:sz w:val="24"/>
          <w:szCs w:val="24"/>
        </w:rPr>
        <w:t>t will always require resources</w:t>
      </w:r>
      <w:r w:rsidR="008C05A7">
        <w:rPr>
          <w:rFonts w:ascii="Book Antiqua" w:hAnsi="Book Antiqua"/>
          <w:sz w:val="24"/>
          <w:szCs w:val="24"/>
        </w:rPr>
        <w:t xml:space="preserve"> and always result in throughput, where resources end up waste products. It is exemplary to attempt green building practices, but there needs to be a focus on using less as well. </w:t>
      </w:r>
      <w:r w:rsidR="00842B3D">
        <w:rPr>
          <w:rFonts w:ascii="Book Antiqua" w:hAnsi="Book Antiqua"/>
          <w:sz w:val="24"/>
          <w:szCs w:val="24"/>
        </w:rPr>
        <w:t>Dal</w:t>
      </w:r>
      <w:r>
        <w:rPr>
          <w:rFonts w:ascii="Book Antiqua" w:hAnsi="Book Antiqua"/>
          <w:sz w:val="24"/>
          <w:szCs w:val="24"/>
        </w:rPr>
        <w:t>y and Farley would have us</w:t>
      </w:r>
      <w:r w:rsidR="00EF310B">
        <w:rPr>
          <w:rFonts w:ascii="Book Antiqua" w:hAnsi="Book Antiqua"/>
          <w:sz w:val="24"/>
          <w:szCs w:val="24"/>
        </w:rPr>
        <w:t xml:space="preserve"> employ the microeconomic concept of optimal scale</w:t>
      </w:r>
      <w:r>
        <w:rPr>
          <w:rFonts w:ascii="Book Antiqua" w:hAnsi="Book Antiqua"/>
          <w:sz w:val="24"/>
          <w:szCs w:val="24"/>
        </w:rPr>
        <w:t>, wh</w:t>
      </w:r>
      <w:r w:rsidR="002C3B33">
        <w:rPr>
          <w:rFonts w:ascii="Book Antiqua" w:hAnsi="Book Antiqua"/>
          <w:sz w:val="24"/>
          <w:szCs w:val="24"/>
        </w:rPr>
        <w:t>ich is reached when the marginal costs are equal to the marginal benefits. Any growth beyond this beco</w:t>
      </w:r>
      <w:r w:rsidR="0017067B">
        <w:rPr>
          <w:rFonts w:ascii="Book Antiqua" w:hAnsi="Book Antiqua"/>
          <w:sz w:val="24"/>
          <w:szCs w:val="24"/>
        </w:rPr>
        <w:t>mes uneconomical and thus</w:t>
      </w:r>
      <w:r w:rsidR="002C3B33">
        <w:rPr>
          <w:rFonts w:ascii="Book Antiqua" w:hAnsi="Book Antiqua"/>
          <w:sz w:val="24"/>
          <w:szCs w:val="24"/>
        </w:rPr>
        <w:t xml:space="preserve"> </w:t>
      </w:r>
      <w:r w:rsidR="0017067B">
        <w:rPr>
          <w:rFonts w:ascii="Book Antiqua" w:hAnsi="Book Antiqua"/>
          <w:sz w:val="24"/>
          <w:szCs w:val="24"/>
        </w:rPr>
        <w:t>un</w:t>
      </w:r>
      <w:r w:rsidR="003F3F1D">
        <w:rPr>
          <w:rFonts w:ascii="Book Antiqua" w:hAnsi="Book Antiqua"/>
          <w:sz w:val="24"/>
          <w:szCs w:val="24"/>
        </w:rPr>
        <w:t>desired (2011, p. 16-17</w:t>
      </w:r>
      <w:r w:rsidR="002C3B33">
        <w:rPr>
          <w:rFonts w:ascii="Book Antiqua" w:hAnsi="Book Antiqua"/>
          <w:sz w:val="24"/>
          <w:szCs w:val="24"/>
        </w:rPr>
        <w:t xml:space="preserve">). </w:t>
      </w:r>
    </w:p>
    <w:p w:rsidR="00630B3D" w:rsidRDefault="008C05A7" w:rsidP="00625F54">
      <w:pPr>
        <w:spacing w:line="480" w:lineRule="auto"/>
        <w:ind w:firstLine="720"/>
        <w:rPr>
          <w:rFonts w:ascii="Book Antiqua" w:hAnsi="Book Antiqua"/>
          <w:sz w:val="24"/>
          <w:szCs w:val="24"/>
        </w:rPr>
      </w:pPr>
      <w:r>
        <w:rPr>
          <w:rFonts w:ascii="Book Antiqua" w:hAnsi="Book Antiqua"/>
          <w:sz w:val="24"/>
          <w:szCs w:val="24"/>
        </w:rPr>
        <w:t xml:space="preserve">The </w:t>
      </w:r>
      <w:r w:rsidR="00CF695E">
        <w:rPr>
          <w:rFonts w:ascii="Book Antiqua" w:hAnsi="Book Antiqua"/>
          <w:sz w:val="24"/>
          <w:szCs w:val="24"/>
        </w:rPr>
        <w:t>biggest lesson to be learned from PUSH’s near</w:t>
      </w:r>
      <w:r w:rsidR="00173EB7">
        <w:rPr>
          <w:rFonts w:ascii="Book Antiqua" w:hAnsi="Book Antiqua"/>
          <w:sz w:val="24"/>
          <w:szCs w:val="24"/>
        </w:rPr>
        <w:t xml:space="preserve"> immediate success is simply</w:t>
      </w:r>
      <w:r w:rsidR="00CF695E">
        <w:rPr>
          <w:rFonts w:ascii="Book Antiqua" w:hAnsi="Book Antiqua"/>
          <w:sz w:val="24"/>
          <w:szCs w:val="24"/>
        </w:rPr>
        <w:t xml:space="preserve"> the </w:t>
      </w:r>
      <w:r>
        <w:rPr>
          <w:rFonts w:ascii="Book Antiqua" w:hAnsi="Book Antiqua"/>
          <w:sz w:val="24"/>
          <w:szCs w:val="24"/>
        </w:rPr>
        <w:t xml:space="preserve">difference that </w:t>
      </w:r>
      <w:r w:rsidR="00173EB7">
        <w:rPr>
          <w:rFonts w:ascii="Book Antiqua" w:hAnsi="Book Antiqua"/>
          <w:sz w:val="24"/>
          <w:szCs w:val="24"/>
        </w:rPr>
        <w:t>a dedicated and well organized group of people can make</w:t>
      </w:r>
      <w:r>
        <w:rPr>
          <w:rFonts w:ascii="Book Antiqua" w:hAnsi="Book Antiqua"/>
          <w:sz w:val="24"/>
          <w:szCs w:val="24"/>
        </w:rPr>
        <w:t xml:space="preserve">. </w:t>
      </w:r>
      <w:r w:rsidR="00CF695E">
        <w:rPr>
          <w:rFonts w:ascii="Book Antiqua" w:hAnsi="Book Antiqua"/>
          <w:sz w:val="24"/>
          <w:szCs w:val="24"/>
        </w:rPr>
        <w:t xml:space="preserve">They </w:t>
      </w:r>
      <w:r w:rsidR="00173EB7">
        <w:rPr>
          <w:rFonts w:ascii="Book Antiqua" w:hAnsi="Book Antiqua"/>
          <w:sz w:val="24"/>
          <w:szCs w:val="24"/>
        </w:rPr>
        <w:t xml:space="preserve">experienced </w:t>
      </w:r>
      <w:r w:rsidR="00CF695E">
        <w:rPr>
          <w:rFonts w:ascii="Book Antiqua" w:hAnsi="Book Antiqua"/>
          <w:sz w:val="24"/>
          <w:szCs w:val="24"/>
        </w:rPr>
        <w:t xml:space="preserve">significant success in their first campaign against </w:t>
      </w:r>
      <w:r w:rsidR="00173EB7">
        <w:rPr>
          <w:rFonts w:ascii="Book Antiqua" w:hAnsi="Book Antiqua"/>
          <w:sz w:val="24"/>
          <w:szCs w:val="24"/>
        </w:rPr>
        <w:t xml:space="preserve">the State of New York, </w:t>
      </w:r>
      <w:r w:rsidR="00173EB7">
        <w:rPr>
          <w:rFonts w:ascii="Book Antiqua" w:hAnsi="Book Antiqua"/>
          <w:sz w:val="24"/>
          <w:szCs w:val="24"/>
        </w:rPr>
        <w:lastRenderedPageBreak/>
        <w:t>and have continued to make considerable gains ever since. PUSH began in 2005, and now in 2012 they are involved in myriad d</w:t>
      </w:r>
      <w:r w:rsidR="004044DE">
        <w:rPr>
          <w:rFonts w:ascii="Book Antiqua" w:hAnsi="Book Antiqua"/>
          <w:sz w:val="24"/>
          <w:szCs w:val="24"/>
        </w:rPr>
        <w:t>ifferent endeavours. The poster above</w:t>
      </w:r>
      <w:r w:rsidR="00173EB7">
        <w:rPr>
          <w:rFonts w:ascii="Book Antiqua" w:hAnsi="Book Antiqua"/>
          <w:sz w:val="24"/>
          <w:szCs w:val="24"/>
        </w:rPr>
        <w:t xml:space="preserve"> is for a new planning project that is about to begin, and the website, </w:t>
      </w:r>
      <w:hyperlink r:id="rId8" w:history="1">
        <w:r w:rsidR="00173EB7" w:rsidRPr="00173EB7">
          <w:rPr>
            <w:rStyle w:val="Hyperlink"/>
            <w:rFonts w:ascii="Book Antiqua" w:hAnsi="Book Antiqua"/>
            <w:sz w:val="24"/>
            <w:szCs w:val="24"/>
          </w:rPr>
          <w:t>pushbuffalo.org</w:t>
        </w:r>
      </w:hyperlink>
      <w:r w:rsidR="00173EB7">
        <w:rPr>
          <w:rFonts w:ascii="Book Antiqua" w:hAnsi="Book Antiqua"/>
          <w:sz w:val="24"/>
          <w:szCs w:val="24"/>
        </w:rPr>
        <w:t xml:space="preserve">, </w:t>
      </w:r>
      <w:r w:rsidR="00625F54">
        <w:rPr>
          <w:rFonts w:ascii="Book Antiqua" w:hAnsi="Book Antiqua"/>
          <w:sz w:val="24"/>
          <w:szCs w:val="24"/>
        </w:rPr>
        <w:t>outlines many new partnerships and undertakings, and also a continued effort to improve and clarify their efforts, with a focus on becoming more relevant and democratic (Our strategic priorities, n.d.).</w:t>
      </w:r>
      <w:r w:rsidR="00173EB7">
        <w:rPr>
          <w:rFonts w:ascii="Book Antiqua" w:hAnsi="Book Antiqua"/>
          <w:sz w:val="24"/>
          <w:szCs w:val="24"/>
        </w:rPr>
        <w:t xml:space="preserve"> </w:t>
      </w:r>
    </w:p>
    <w:p w:rsidR="00173EB7" w:rsidRDefault="00625F54" w:rsidP="00625F54">
      <w:pPr>
        <w:spacing w:line="480" w:lineRule="auto"/>
        <w:ind w:firstLine="720"/>
        <w:rPr>
          <w:rFonts w:ascii="Book Antiqua" w:hAnsi="Book Antiqua"/>
          <w:sz w:val="24"/>
          <w:szCs w:val="24"/>
        </w:rPr>
      </w:pPr>
      <w:r>
        <w:rPr>
          <w:rFonts w:ascii="Book Antiqua" w:hAnsi="Book Antiqua"/>
          <w:sz w:val="24"/>
          <w:szCs w:val="24"/>
        </w:rPr>
        <w:t>Another lesson is that</w:t>
      </w:r>
      <w:r w:rsidR="00630B3D">
        <w:rPr>
          <w:rFonts w:ascii="Book Antiqua" w:hAnsi="Book Antiqua"/>
          <w:sz w:val="24"/>
          <w:szCs w:val="24"/>
        </w:rPr>
        <w:t xml:space="preserve"> there really is strength in numbers. E</w:t>
      </w:r>
      <w:r w:rsidR="003A7469">
        <w:rPr>
          <w:rFonts w:ascii="Book Antiqua" w:hAnsi="Book Antiqua"/>
          <w:sz w:val="24"/>
          <w:szCs w:val="24"/>
        </w:rPr>
        <w:t>ven within an individualistic society, p</w:t>
      </w:r>
      <w:r>
        <w:rPr>
          <w:rFonts w:ascii="Book Antiqua" w:hAnsi="Book Antiqua"/>
          <w:sz w:val="24"/>
          <w:szCs w:val="24"/>
        </w:rPr>
        <w:t xml:space="preserve">eople will </w:t>
      </w:r>
      <w:r w:rsidR="003A7469">
        <w:rPr>
          <w:rFonts w:ascii="Book Antiqua" w:hAnsi="Book Antiqua"/>
          <w:sz w:val="24"/>
          <w:szCs w:val="24"/>
        </w:rPr>
        <w:t>work</w:t>
      </w:r>
      <w:r>
        <w:rPr>
          <w:rFonts w:ascii="Book Antiqua" w:hAnsi="Book Antiqua"/>
          <w:sz w:val="24"/>
          <w:szCs w:val="24"/>
        </w:rPr>
        <w:t xml:space="preserve"> together</w:t>
      </w:r>
      <w:r w:rsidR="003A7469">
        <w:rPr>
          <w:rFonts w:ascii="Book Antiqua" w:hAnsi="Book Antiqua"/>
          <w:sz w:val="24"/>
          <w:szCs w:val="24"/>
        </w:rPr>
        <w:t xml:space="preserve"> for a greater good</w:t>
      </w:r>
      <w:r>
        <w:rPr>
          <w:rFonts w:ascii="Book Antiqua" w:hAnsi="Book Antiqua"/>
          <w:sz w:val="24"/>
          <w:szCs w:val="24"/>
        </w:rPr>
        <w:t>, but times perhaps need to be hard enough before that happens.</w:t>
      </w:r>
      <w:r w:rsidR="008C05A7">
        <w:rPr>
          <w:rFonts w:ascii="Book Antiqua" w:hAnsi="Book Antiqua"/>
          <w:sz w:val="24"/>
          <w:szCs w:val="24"/>
        </w:rPr>
        <w:t xml:space="preserve"> </w:t>
      </w:r>
      <w:r w:rsidR="00630B3D">
        <w:rPr>
          <w:rFonts w:ascii="Book Antiqua" w:hAnsi="Book Antiqua"/>
          <w:sz w:val="24"/>
          <w:szCs w:val="24"/>
        </w:rPr>
        <w:t>Cooperation has been integral to the kinds of success PUSH has had, and hopefully will continue to have, and to inspire elsewhere. This is in fact a part of PUSH’s goals. The website lists as a goal the ability to “[c]reate a replicable model of grassroots neighborhood organizing and redevelopment, which can be employed in other low-income neighborhoods throughout the Rust Belt” (web)</w:t>
      </w:r>
    </w:p>
    <w:p w:rsidR="00451C5C" w:rsidRDefault="00451C5C" w:rsidP="00590EC3">
      <w:pPr>
        <w:spacing w:line="480" w:lineRule="auto"/>
        <w:ind w:firstLine="720"/>
        <w:rPr>
          <w:rFonts w:ascii="Book Antiqua" w:hAnsi="Book Antiqua"/>
          <w:sz w:val="24"/>
          <w:szCs w:val="24"/>
        </w:rPr>
      </w:pPr>
    </w:p>
    <w:p w:rsidR="00451C5C" w:rsidRPr="00C17EF9" w:rsidRDefault="00451C5C" w:rsidP="00451C5C">
      <w:pPr>
        <w:spacing w:line="480" w:lineRule="auto"/>
        <w:rPr>
          <w:rFonts w:ascii="Book Antiqua" w:hAnsi="Book Antiqua"/>
          <w:b/>
          <w:sz w:val="24"/>
          <w:szCs w:val="24"/>
        </w:rPr>
      </w:pPr>
      <w:r>
        <w:rPr>
          <w:rFonts w:ascii="Book Antiqua" w:hAnsi="Book Antiqua"/>
          <w:b/>
          <w:sz w:val="24"/>
          <w:szCs w:val="24"/>
        </w:rPr>
        <w:t>Conclusion</w:t>
      </w:r>
    </w:p>
    <w:p w:rsidR="009F5E9F" w:rsidRPr="0093306F" w:rsidRDefault="00451C5C" w:rsidP="00590EC3">
      <w:pPr>
        <w:spacing w:line="480" w:lineRule="auto"/>
        <w:ind w:firstLine="720"/>
        <w:rPr>
          <w:rFonts w:ascii="Book Antiqua" w:hAnsi="Book Antiqua"/>
          <w:sz w:val="24"/>
          <w:szCs w:val="24"/>
        </w:rPr>
      </w:pPr>
      <w:r>
        <w:rPr>
          <w:rFonts w:ascii="Book Antiqua" w:hAnsi="Book Antiqua"/>
          <w:sz w:val="24"/>
          <w:szCs w:val="24"/>
        </w:rPr>
        <w:t>This paper has left me with more questions than I started with, which a sure sign of a great topic. A few of them are: How key to a movement is the leader or leadership? Bartley was obviously a driving force behind PUSH, but I wonder if the movement would have happened eventually without him. T</w:t>
      </w:r>
      <w:r w:rsidR="00625F54">
        <w:rPr>
          <w:rFonts w:ascii="Book Antiqua" w:hAnsi="Book Antiqua"/>
          <w:sz w:val="24"/>
          <w:szCs w:val="24"/>
        </w:rPr>
        <w:t>h</w:t>
      </w:r>
      <w:r w:rsidR="00590EC3">
        <w:rPr>
          <w:rFonts w:ascii="Book Antiqua" w:hAnsi="Book Antiqua"/>
          <w:sz w:val="24"/>
          <w:szCs w:val="24"/>
        </w:rPr>
        <w:t>e idea that people will come together over a common goal only once things are bad enough</w:t>
      </w:r>
      <w:r w:rsidR="007F7FE8">
        <w:rPr>
          <w:rFonts w:ascii="Book Antiqua" w:hAnsi="Book Antiqua"/>
          <w:sz w:val="24"/>
          <w:szCs w:val="24"/>
        </w:rPr>
        <w:t xml:space="preserve"> has also</w:t>
      </w:r>
      <w:r w:rsidR="00625F54">
        <w:rPr>
          <w:rFonts w:ascii="Book Antiqua" w:hAnsi="Book Antiqua"/>
          <w:sz w:val="24"/>
          <w:szCs w:val="24"/>
        </w:rPr>
        <w:t xml:space="preserve"> left me with some </w:t>
      </w:r>
      <w:r w:rsidR="00625F54">
        <w:rPr>
          <w:rFonts w:ascii="Book Antiqua" w:hAnsi="Book Antiqua"/>
          <w:sz w:val="24"/>
          <w:szCs w:val="24"/>
        </w:rPr>
        <w:lastRenderedPageBreak/>
        <w:t xml:space="preserve">questions. </w:t>
      </w:r>
      <w:r w:rsidR="00590EC3">
        <w:rPr>
          <w:rFonts w:ascii="Book Antiqua" w:hAnsi="Book Antiqua"/>
          <w:sz w:val="24"/>
          <w:szCs w:val="24"/>
        </w:rPr>
        <w:t>I wonder if</w:t>
      </w:r>
      <w:r w:rsidR="009045DE" w:rsidRPr="0093306F">
        <w:rPr>
          <w:rFonts w:ascii="Book Antiqua" w:hAnsi="Book Antiqua"/>
          <w:sz w:val="24"/>
          <w:szCs w:val="24"/>
        </w:rPr>
        <w:t xml:space="preserve"> recession</w:t>
      </w:r>
      <w:r w:rsidR="00590EC3">
        <w:rPr>
          <w:rFonts w:ascii="Book Antiqua" w:hAnsi="Book Antiqua"/>
          <w:sz w:val="24"/>
          <w:szCs w:val="24"/>
        </w:rPr>
        <w:t>s have the ability to</w:t>
      </w:r>
      <w:r w:rsidR="009045DE" w:rsidRPr="0093306F">
        <w:rPr>
          <w:rFonts w:ascii="Book Antiqua" w:hAnsi="Book Antiqua"/>
          <w:sz w:val="24"/>
          <w:szCs w:val="24"/>
        </w:rPr>
        <w:t xml:space="preserve"> create </w:t>
      </w:r>
      <w:r w:rsidR="007F7FE8">
        <w:rPr>
          <w:rFonts w:ascii="Book Antiqua" w:hAnsi="Book Antiqua"/>
          <w:sz w:val="24"/>
          <w:szCs w:val="24"/>
        </w:rPr>
        <w:t>community;</w:t>
      </w:r>
      <w:r w:rsidR="00590EC3">
        <w:rPr>
          <w:rFonts w:ascii="Book Antiqua" w:hAnsi="Book Antiqua"/>
          <w:sz w:val="24"/>
          <w:szCs w:val="24"/>
        </w:rPr>
        <w:t xml:space="preserve"> i</w:t>
      </w:r>
      <w:r w:rsidR="006C64AF" w:rsidRPr="0093306F">
        <w:rPr>
          <w:rFonts w:ascii="Book Antiqua" w:hAnsi="Book Antiqua"/>
          <w:sz w:val="24"/>
          <w:szCs w:val="24"/>
        </w:rPr>
        <w:t xml:space="preserve">f so, then </w:t>
      </w:r>
      <w:r w:rsidR="00590EC3">
        <w:rPr>
          <w:rFonts w:ascii="Book Antiqua" w:hAnsi="Book Antiqua"/>
          <w:sz w:val="24"/>
          <w:szCs w:val="24"/>
        </w:rPr>
        <w:t>can</w:t>
      </w:r>
      <w:r w:rsidR="009045DE" w:rsidRPr="0093306F">
        <w:rPr>
          <w:rFonts w:ascii="Book Antiqua" w:hAnsi="Book Antiqua"/>
          <w:sz w:val="24"/>
          <w:szCs w:val="24"/>
        </w:rPr>
        <w:t xml:space="preserve"> wealt</w:t>
      </w:r>
      <w:r w:rsidR="006C64AF" w:rsidRPr="0093306F">
        <w:rPr>
          <w:rFonts w:ascii="Book Antiqua" w:hAnsi="Book Antiqua"/>
          <w:sz w:val="24"/>
          <w:szCs w:val="24"/>
        </w:rPr>
        <w:t xml:space="preserve">h, by extension, </w:t>
      </w:r>
      <w:r w:rsidR="009045DE" w:rsidRPr="0093306F">
        <w:rPr>
          <w:rFonts w:ascii="Book Antiqua" w:hAnsi="Book Antiqua"/>
          <w:sz w:val="24"/>
          <w:szCs w:val="24"/>
        </w:rPr>
        <w:t xml:space="preserve">destroy </w:t>
      </w:r>
      <w:r w:rsidR="007F7FE8">
        <w:rPr>
          <w:rFonts w:ascii="Book Antiqua" w:hAnsi="Book Antiqua"/>
          <w:sz w:val="24"/>
          <w:szCs w:val="24"/>
        </w:rPr>
        <w:t>it?</w:t>
      </w:r>
      <w:r w:rsidR="009045DE" w:rsidRPr="0093306F">
        <w:rPr>
          <w:rFonts w:ascii="Book Antiqua" w:hAnsi="Book Antiqua"/>
          <w:sz w:val="24"/>
          <w:szCs w:val="24"/>
        </w:rPr>
        <w:t xml:space="preserve"> </w:t>
      </w:r>
      <w:r w:rsidR="00590EC3">
        <w:rPr>
          <w:rFonts w:ascii="Book Antiqua" w:hAnsi="Book Antiqua"/>
          <w:sz w:val="24"/>
          <w:szCs w:val="24"/>
        </w:rPr>
        <w:t xml:space="preserve">These questions are not foreign to geographers, who have long debated whether suburbs, a relative extension of wealth, have a negative impact on community </w:t>
      </w:r>
      <w:r>
        <w:rPr>
          <w:rFonts w:ascii="Book Antiqua" w:hAnsi="Book Antiqua"/>
          <w:sz w:val="24"/>
          <w:szCs w:val="24"/>
        </w:rPr>
        <w:t>health, but I find the idea that recession</w:t>
      </w:r>
      <w:r w:rsidR="007F7FE8">
        <w:rPr>
          <w:rFonts w:ascii="Book Antiqua" w:hAnsi="Book Antiqua"/>
          <w:sz w:val="24"/>
          <w:szCs w:val="24"/>
        </w:rPr>
        <w:t>s may</w:t>
      </w:r>
      <w:r>
        <w:rPr>
          <w:rFonts w:ascii="Book Antiqua" w:hAnsi="Book Antiqua"/>
          <w:sz w:val="24"/>
          <w:szCs w:val="24"/>
        </w:rPr>
        <w:t xml:space="preserve"> create and bolster st</w:t>
      </w:r>
      <w:r w:rsidR="007F7FE8">
        <w:rPr>
          <w:rFonts w:ascii="Book Antiqua" w:hAnsi="Book Antiqua"/>
          <w:sz w:val="24"/>
          <w:szCs w:val="24"/>
        </w:rPr>
        <w:t>rong and vibrant communities an</w:t>
      </w:r>
      <w:r>
        <w:rPr>
          <w:rFonts w:ascii="Book Antiqua" w:hAnsi="Book Antiqua"/>
          <w:sz w:val="24"/>
          <w:szCs w:val="24"/>
        </w:rPr>
        <w:t xml:space="preserve"> interesting one. </w:t>
      </w:r>
    </w:p>
    <w:p w:rsidR="00E3192F" w:rsidRDefault="00451C5C" w:rsidP="009B7AC3">
      <w:pPr>
        <w:spacing w:line="480" w:lineRule="auto"/>
        <w:ind w:firstLine="720"/>
        <w:rPr>
          <w:rFonts w:ascii="Book Antiqua" w:hAnsi="Book Antiqua"/>
          <w:sz w:val="24"/>
          <w:szCs w:val="24"/>
        </w:rPr>
      </w:pPr>
      <w:r>
        <w:rPr>
          <w:rFonts w:ascii="Book Antiqua" w:hAnsi="Book Antiqua"/>
          <w:sz w:val="24"/>
          <w:szCs w:val="24"/>
        </w:rPr>
        <w:t xml:space="preserve">Regardless, </w:t>
      </w:r>
      <w:r w:rsidR="0093306F">
        <w:rPr>
          <w:rFonts w:ascii="Book Antiqua" w:hAnsi="Book Antiqua"/>
          <w:sz w:val="24"/>
          <w:szCs w:val="24"/>
        </w:rPr>
        <w:t xml:space="preserve">PUSH is clearly a successful organization </w:t>
      </w:r>
      <w:r>
        <w:rPr>
          <w:rFonts w:ascii="Book Antiqua" w:hAnsi="Book Antiqua"/>
          <w:sz w:val="24"/>
          <w:szCs w:val="24"/>
        </w:rPr>
        <w:t xml:space="preserve">on all fronts, and one </w:t>
      </w:r>
      <w:r w:rsidR="0093306F">
        <w:rPr>
          <w:rFonts w:ascii="Book Antiqua" w:hAnsi="Book Antiqua"/>
          <w:sz w:val="24"/>
          <w:szCs w:val="24"/>
        </w:rPr>
        <w:t>that holds firm to the triple bottom line.</w:t>
      </w:r>
      <w:r>
        <w:rPr>
          <w:rFonts w:ascii="Book Antiqua" w:hAnsi="Book Antiqua"/>
          <w:sz w:val="24"/>
          <w:szCs w:val="24"/>
        </w:rPr>
        <w:t xml:space="preserve"> </w:t>
      </w:r>
      <w:r w:rsidR="0093306F">
        <w:rPr>
          <w:rFonts w:ascii="Book Antiqua" w:hAnsi="Book Antiqua"/>
          <w:sz w:val="24"/>
          <w:szCs w:val="24"/>
        </w:rPr>
        <w:t>As Bartley describes it, PUSH is a project that encompasses “environment, equity, and economy” (2011, p. 13),</w:t>
      </w:r>
      <w:r>
        <w:rPr>
          <w:rFonts w:ascii="Book Antiqua" w:hAnsi="Book Antiqua"/>
          <w:sz w:val="24"/>
          <w:szCs w:val="24"/>
        </w:rPr>
        <w:t xml:space="preserve"> and strives to be a model for other communities to foll</w:t>
      </w:r>
      <w:r w:rsidR="009B7AC3">
        <w:rPr>
          <w:rFonts w:ascii="Book Antiqua" w:hAnsi="Book Antiqua"/>
          <w:sz w:val="24"/>
          <w:szCs w:val="24"/>
        </w:rPr>
        <w:t xml:space="preserve">ow. </w:t>
      </w:r>
      <w:r w:rsidR="00E90E11">
        <w:rPr>
          <w:rFonts w:ascii="Book Antiqua" w:hAnsi="Book Antiqua"/>
          <w:sz w:val="24"/>
          <w:szCs w:val="24"/>
        </w:rPr>
        <w:t xml:space="preserve">With a new five year plan that encompasses increasing democracy and action within the organization, as well as property ownership and house reclamation, PUSH will likely continue to build capital within Buffalo communities (Our strategic priorities, n.d.). </w:t>
      </w:r>
    </w:p>
    <w:p w:rsidR="00092687" w:rsidRPr="0093306F" w:rsidRDefault="00092687" w:rsidP="0093306F">
      <w:pPr>
        <w:spacing w:line="480" w:lineRule="auto"/>
        <w:jc w:val="center"/>
        <w:rPr>
          <w:rFonts w:ascii="Book Antiqua" w:hAnsi="Book Antiqua"/>
          <w:sz w:val="24"/>
          <w:szCs w:val="24"/>
        </w:rPr>
      </w:pPr>
    </w:p>
    <w:p w:rsidR="00092687" w:rsidRDefault="00092687" w:rsidP="00C17EF9">
      <w:pPr>
        <w:spacing w:line="480" w:lineRule="auto"/>
        <w:jc w:val="center"/>
        <w:rPr>
          <w:rFonts w:ascii="Book Antiqua" w:hAnsi="Book Antiqua"/>
          <w:sz w:val="24"/>
          <w:szCs w:val="24"/>
        </w:rPr>
      </w:pPr>
    </w:p>
    <w:p w:rsidR="00092687" w:rsidRDefault="00092687" w:rsidP="00C17EF9">
      <w:pPr>
        <w:spacing w:line="480" w:lineRule="auto"/>
        <w:jc w:val="center"/>
        <w:rPr>
          <w:rFonts w:ascii="Book Antiqua" w:hAnsi="Book Antiqua"/>
          <w:sz w:val="24"/>
          <w:szCs w:val="24"/>
        </w:rPr>
      </w:pPr>
    </w:p>
    <w:p w:rsidR="00345676" w:rsidRDefault="00345676" w:rsidP="00F85851">
      <w:pPr>
        <w:spacing w:line="480" w:lineRule="auto"/>
        <w:jc w:val="center"/>
        <w:rPr>
          <w:rFonts w:ascii="Book Antiqua" w:hAnsi="Book Antiqua"/>
          <w:b/>
          <w:sz w:val="24"/>
          <w:szCs w:val="24"/>
        </w:rPr>
      </w:pPr>
    </w:p>
    <w:p w:rsidR="00345676" w:rsidRDefault="00345676" w:rsidP="00F85851">
      <w:pPr>
        <w:spacing w:line="480" w:lineRule="auto"/>
        <w:jc w:val="center"/>
        <w:rPr>
          <w:rFonts w:ascii="Book Antiqua" w:hAnsi="Book Antiqua"/>
          <w:b/>
          <w:sz w:val="24"/>
          <w:szCs w:val="24"/>
        </w:rPr>
      </w:pPr>
    </w:p>
    <w:p w:rsidR="008409F0" w:rsidRDefault="008409F0" w:rsidP="00F85851">
      <w:pPr>
        <w:spacing w:line="480" w:lineRule="auto"/>
        <w:jc w:val="center"/>
        <w:rPr>
          <w:rFonts w:ascii="Book Antiqua" w:hAnsi="Book Antiqua"/>
          <w:b/>
          <w:sz w:val="24"/>
          <w:szCs w:val="24"/>
        </w:rPr>
      </w:pPr>
    </w:p>
    <w:p w:rsidR="008409F0" w:rsidRDefault="008409F0" w:rsidP="00F85851">
      <w:pPr>
        <w:spacing w:line="480" w:lineRule="auto"/>
        <w:jc w:val="center"/>
        <w:rPr>
          <w:rFonts w:ascii="Book Antiqua" w:hAnsi="Book Antiqua"/>
          <w:b/>
          <w:sz w:val="24"/>
          <w:szCs w:val="24"/>
        </w:rPr>
      </w:pPr>
    </w:p>
    <w:p w:rsidR="00C17EF9" w:rsidRPr="00196FFD" w:rsidRDefault="00C17EF9" w:rsidP="00F85851">
      <w:pPr>
        <w:spacing w:line="480" w:lineRule="auto"/>
        <w:jc w:val="center"/>
        <w:rPr>
          <w:rFonts w:ascii="Book Antiqua" w:hAnsi="Book Antiqua"/>
          <w:b/>
          <w:sz w:val="24"/>
          <w:szCs w:val="24"/>
        </w:rPr>
      </w:pPr>
      <w:r w:rsidRPr="00196FFD">
        <w:rPr>
          <w:rFonts w:ascii="Book Antiqua" w:hAnsi="Book Antiqua"/>
          <w:b/>
          <w:sz w:val="24"/>
          <w:szCs w:val="24"/>
        </w:rPr>
        <w:lastRenderedPageBreak/>
        <w:t>References</w:t>
      </w:r>
    </w:p>
    <w:p w:rsidR="008B043F" w:rsidRPr="00196FFD" w:rsidRDefault="00842B3D" w:rsidP="008B043F">
      <w:pPr>
        <w:spacing w:line="480" w:lineRule="auto"/>
        <w:ind w:left="720" w:hanging="720"/>
        <w:rPr>
          <w:rFonts w:ascii="Book Antiqua" w:hAnsi="Book Antiqua"/>
          <w:sz w:val="24"/>
          <w:szCs w:val="24"/>
        </w:rPr>
      </w:pPr>
      <w:r>
        <w:rPr>
          <w:rFonts w:ascii="Book Antiqua" w:hAnsi="Book Antiqua"/>
          <w:sz w:val="24"/>
          <w:szCs w:val="24"/>
        </w:rPr>
        <w:t>“Aaron Bartley, 2005 Fellow.”</w:t>
      </w:r>
      <w:r w:rsidR="008B043F">
        <w:rPr>
          <w:rFonts w:ascii="Book Antiqua" w:hAnsi="Book Antiqua"/>
          <w:sz w:val="24"/>
          <w:szCs w:val="24"/>
        </w:rPr>
        <w:t xml:space="preserve"> (n.d.) Echoinggreen.org. Retrieved on March 12, from </w:t>
      </w:r>
      <w:r w:rsidR="008B043F" w:rsidRPr="00196FFD">
        <w:rPr>
          <w:rFonts w:ascii="Book Antiqua" w:hAnsi="Book Antiqua"/>
          <w:sz w:val="24"/>
          <w:szCs w:val="24"/>
        </w:rPr>
        <w:t xml:space="preserve"> </w:t>
      </w:r>
      <w:hyperlink r:id="rId9" w:history="1">
        <w:r w:rsidR="008B043F" w:rsidRPr="00196FFD">
          <w:rPr>
            <w:rStyle w:val="Hyperlink"/>
            <w:rFonts w:ascii="Book Antiqua" w:hAnsi="Book Antiqua"/>
            <w:sz w:val="24"/>
            <w:szCs w:val="24"/>
          </w:rPr>
          <w:t>http://www.echoinggreen.org/fellows/aaron-bartley</w:t>
        </w:r>
      </w:hyperlink>
    </w:p>
    <w:p w:rsidR="00092687" w:rsidRDefault="00092687" w:rsidP="00092687">
      <w:pPr>
        <w:spacing w:line="480" w:lineRule="auto"/>
        <w:ind w:left="720" w:hanging="720"/>
        <w:rPr>
          <w:rStyle w:val="hit"/>
          <w:rFonts w:ascii="Book Antiqua" w:hAnsi="Book Antiqua"/>
          <w:bCs/>
          <w:sz w:val="24"/>
          <w:szCs w:val="24"/>
          <w:shd w:val="clear" w:color="auto" w:fill="FFFFFF"/>
        </w:rPr>
      </w:pPr>
      <w:r>
        <w:rPr>
          <w:rFonts w:ascii="Book Antiqua" w:hAnsi="Book Antiqua"/>
          <w:sz w:val="24"/>
          <w:szCs w:val="24"/>
        </w:rPr>
        <w:t xml:space="preserve">Bartley, A. (2011). </w:t>
      </w:r>
      <w:r w:rsidRPr="00DE1FA7">
        <w:rPr>
          <w:rFonts w:ascii="Book Antiqua" w:hAnsi="Book Antiqua"/>
          <w:sz w:val="24"/>
          <w:szCs w:val="24"/>
        </w:rPr>
        <w:t>Building a Community Growth Machine: The Green Development Zone as a Mod</w:t>
      </w:r>
      <w:r w:rsidR="00A10F3F">
        <w:rPr>
          <w:rFonts w:ascii="Book Antiqua" w:hAnsi="Book Antiqua"/>
          <w:sz w:val="24"/>
          <w:szCs w:val="24"/>
        </w:rPr>
        <w:t>el for a New Neighborhood Econom</w:t>
      </w:r>
      <w:r w:rsidRPr="00DE1FA7">
        <w:rPr>
          <w:rFonts w:ascii="Book Antiqua" w:hAnsi="Book Antiqua"/>
          <w:sz w:val="24"/>
          <w:szCs w:val="24"/>
        </w:rPr>
        <w:t>y.</w:t>
      </w:r>
      <w:r>
        <w:rPr>
          <w:rFonts w:ascii="Book Antiqua" w:hAnsi="Book Antiqua"/>
          <w:sz w:val="24"/>
          <w:szCs w:val="24"/>
        </w:rPr>
        <w:t xml:space="preserve"> </w:t>
      </w:r>
      <w:r w:rsidRPr="00DE1FA7">
        <w:rPr>
          <w:rFonts w:ascii="Book Antiqua" w:hAnsi="Book Antiqua"/>
          <w:i/>
          <w:sz w:val="24"/>
          <w:szCs w:val="24"/>
        </w:rPr>
        <w:t>Social Policy</w:t>
      </w:r>
      <w:r>
        <w:rPr>
          <w:rFonts w:ascii="Book Antiqua" w:hAnsi="Book Antiqua"/>
          <w:sz w:val="24"/>
          <w:szCs w:val="24"/>
        </w:rPr>
        <w:t xml:space="preserve">. 41(2), 9-20. Retreived in January, 2011, from Academic Search Premier. </w:t>
      </w:r>
    </w:p>
    <w:p w:rsidR="00B97C94" w:rsidRPr="0024683C" w:rsidRDefault="00CB2C86" w:rsidP="00196FFD">
      <w:pPr>
        <w:spacing w:line="480" w:lineRule="auto"/>
        <w:ind w:left="720" w:hanging="720"/>
        <w:rPr>
          <w:rFonts w:ascii="Book Antiqua" w:hAnsi="Book Antiqua"/>
          <w:color w:val="000000"/>
          <w:sz w:val="24"/>
          <w:szCs w:val="24"/>
          <w:shd w:val="clear" w:color="auto" w:fill="FFFFFF"/>
        </w:rPr>
      </w:pPr>
      <w:r w:rsidRPr="0024683C">
        <w:rPr>
          <w:rFonts w:ascii="Book Antiqua" w:hAnsi="Book Antiqua"/>
          <w:color w:val="000000"/>
          <w:sz w:val="24"/>
          <w:szCs w:val="24"/>
          <w:shd w:val="clear" w:color="auto" w:fill="FFFFFF"/>
        </w:rPr>
        <w:t xml:space="preserve">Bui, N. (2010). Volunteer opportunities abound for teens. March 4. </w:t>
      </w:r>
      <w:r w:rsidR="001C1881">
        <w:rPr>
          <w:rFonts w:ascii="Book Antiqua" w:hAnsi="Book Antiqua"/>
          <w:color w:val="000000"/>
          <w:sz w:val="24"/>
          <w:szCs w:val="24"/>
          <w:shd w:val="clear" w:color="auto" w:fill="FFFFFF"/>
        </w:rPr>
        <w:t>Buffalo News (New York).</w:t>
      </w:r>
      <w:r w:rsidRPr="0024683C">
        <w:rPr>
          <w:rFonts w:ascii="Book Antiqua" w:hAnsi="Book Antiqua"/>
          <w:color w:val="000000"/>
          <w:sz w:val="24"/>
          <w:szCs w:val="24"/>
          <w:shd w:val="clear" w:color="auto" w:fill="FFFFFF"/>
        </w:rPr>
        <w:t xml:space="preserve"> Retrieved from </w:t>
      </w:r>
      <w:hyperlink r:id="rId10" w:history="1">
        <w:r w:rsidR="0024683C" w:rsidRPr="0024683C">
          <w:rPr>
            <w:rStyle w:val="Hyperlink"/>
            <w:rFonts w:ascii="Book Antiqua" w:hAnsi="Book Antiqua"/>
            <w:sz w:val="24"/>
            <w:szCs w:val="24"/>
            <w:shd w:val="clear" w:color="auto" w:fill="FFFFFF"/>
          </w:rPr>
          <w:t>http://www.lexisnexis.com.ezproxy.viu.ca/hottopics/lnacademic</w:t>
        </w:r>
      </w:hyperlink>
    </w:p>
    <w:p w:rsidR="00092687" w:rsidRPr="00196FFD" w:rsidRDefault="00842B3D" w:rsidP="00092687">
      <w:pPr>
        <w:spacing w:line="480" w:lineRule="auto"/>
        <w:ind w:left="720" w:hanging="720"/>
        <w:rPr>
          <w:rFonts w:ascii="Book Antiqua" w:hAnsi="Book Antiqua"/>
          <w:sz w:val="24"/>
          <w:szCs w:val="24"/>
        </w:rPr>
      </w:pPr>
      <w:r>
        <w:rPr>
          <w:rFonts w:ascii="Book Antiqua" w:hAnsi="Book Antiqua"/>
          <w:sz w:val="24"/>
          <w:szCs w:val="24"/>
        </w:rPr>
        <w:t>Daly, H. &amp;</w:t>
      </w:r>
      <w:r w:rsidR="00092687" w:rsidRPr="00196FFD">
        <w:rPr>
          <w:rFonts w:ascii="Book Antiqua" w:hAnsi="Book Antiqua"/>
          <w:sz w:val="24"/>
          <w:szCs w:val="24"/>
        </w:rPr>
        <w:t xml:space="preserve"> Farley, J. (2011). </w:t>
      </w:r>
      <w:r w:rsidR="00092687" w:rsidRPr="00196FFD">
        <w:rPr>
          <w:rFonts w:ascii="Book Antiqua" w:hAnsi="Book Antiqua"/>
          <w:i/>
          <w:sz w:val="24"/>
          <w:szCs w:val="24"/>
        </w:rPr>
        <w:t>Ecological Economics: principles and applications.</w:t>
      </w:r>
      <w:r w:rsidR="00092687" w:rsidRPr="00196FFD">
        <w:rPr>
          <w:rFonts w:ascii="Book Antiqua" w:hAnsi="Book Antiqua"/>
          <w:sz w:val="24"/>
          <w:szCs w:val="24"/>
        </w:rPr>
        <w:t xml:space="preserve"> Washington, D.C: Island Press.</w:t>
      </w:r>
    </w:p>
    <w:p w:rsidR="00092687" w:rsidRDefault="00842B3D" w:rsidP="00196FFD">
      <w:pPr>
        <w:spacing w:line="480" w:lineRule="auto"/>
        <w:ind w:left="720" w:hanging="720"/>
        <w:rPr>
          <w:rFonts w:ascii="Book Antiqua" w:hAnsi="Book Antiqua"/>
          <w:sz w:val="24"/>
          <w:szCs w:val="24"/>
        </w:rPr>
      </w:pPr>
      <w:r>
        <w:rPr>
          <w:rFonts w:ascii="Book Antiqua" w:hAnsi="Book Antiqua"/>
          <w:sz w:val="24"/>
          <w:szCs w:val="24"/>
        </w:rPr>
        <w:t>Duxbury, N. &amp;</w:t>
      </w:r>
      <w:r w:rsidR="00196FFD" w:rsidRPr="00196FFD">
        <w:rPr>
          <w:rFonts w:ascii="Book Antiqua" w:hAnsi="Book Antiqua"/>
          <w:sz w:val="24"/>
          <w:szCs w:val="24"/>
        </w:rPr>
        <w:t xml:space="preserve"> Pepper, K. (2006). </w:t>
      </w:r>
      <w:r w:rsidR="00196FFD">
        <w:rPr>
          <w:rFonts w:ascii="Book Antiqua" w:hAnsi="Book Antiqua"/>
          <w:sz w:val="24"/>
          <w:szCs w:val="24"/>
        </w:rPr>
        <w:t xml:space="preserve">“Culture: The Heart of a Sustainable Community,” </w:t>
      </w:r>
      <w:r w:rsidR="00196FFD">
        <w:rPr>
          <w:rFonts w:ascii="Book Antiqua" w:hAnsi="Book Antiqua"/>
          <w:i/>
          <w:sz w:val="24"/>
          <w:szCs w:val="24"/>
        </w:rPr>
        <w:t>Municipal World</w:t>
      </w:r>
      <w:r w:rsidR="009E7C0C">
        <w:rPr>
          <w:rFonts w:ascii="Book Antiqua" w:hAnsi="Book Antiqua"/>
          <w:sz w:val="24"/>
          <w:szCs w:val="24"/>
        </w:rPr>
        <w:t>. September. 116:9.</w:t>
      </w:r>
      <w:r w:rsidR="00196FFD">
        <w:rPr>
          <w:rFonts w:ascii="Book Antiqua" w:hAnsi="Book Antiqua"/>
          <w:sz w:val="24"/>
          <w:szCs w:val="24"/>
        </w:rPr>
        <w:t xml:space="preserve"> 5-6. CBCA Reference and Current Events. </w:t>
      </w:r>
    </w:p>
    <w:p w:rsidR="00060534" w:rsidRDefault="00060534" w:rsidP="009E7C0C">
      <w:pPr>
        <w:spacing w:line="480" w:lineRule="auto"/>
        <w:ind w:left="720" w:hanging="720"/>
        <w:rPr>
          <w:rStyle w:val="slug-doi"/>
          <w:rFonts w:ascii="Book Antiqua" w:hAnsi="Book Antiqua"/>
          <w:bCs/>
          <w:color w:val="333300"/>
          <w:sz w:val="24"/>
          <w:szCs w:val="24"/>
          <w:bdr w:val="none" w:sz="0" w:space="0" w:color="auto" w:frame="1"/>
          <w:shd w:val="clear" w:color="auto" w:fill="FFFFFF"/>
        </w:rPr>
      </w:pPr>
      <w:r>
        <w:rPr>
          <w:rFonts w:ascii="Book Antiqua" w:hAnsi="Book Antiqua"/>
          <w:sz w:val="24"/>
          <w:szCs w:val="24"/>
        </w:rPr>
        <w:t xml:space="preserve">Hula, R., Jackson, C., &amp; Orr, M. (1997). “Urban Politics, Governing Nonprofits, and Community Revitalization” </w:t>
      </w:r>
      <w:r>
        <w:rPr>
          <w:rFonts w:ascii="Book Antiqua" w:hAnsi="Book Antiqua"/>
          <w:i/>
          <w:sz w:val="24"/>
          <w:szCs w:val="24"/>
        </w:rPr>
        <w:t xml:space="preserve">Urban Affairs Review. </w:t>
      </w:r>
      <w:r>
        <w:rPr>
          <w:rFonts w:ascii="Book Antiqua" w:hAnsi="Book Antiqua"/>
          <w:sz w:val="24"/>
          <w:szCs w:val="24"/>
        </w:rPr>
        <w:t xml:space="preserve">32(4). 459-489. DOI: </w:t>
      </w:r>
      <w:r w:rsidRPr="00060534">
        <w:rPr>
          <w:rStyle w:val="slug-doi"/>
          <w:rFonts w:ascii="Book Antiqua" w:hAnsi="Book Antiqua"/>
          <w:bCs/>
          <w:color w:val="333300"/>
          <w:sz w:val="24"/>
          <w:szCs w:val="24"/>
          <w:bdr w:val="none" w:sz="0" w:space="0" w:color="auto" w:frame="1"/>
          <w:shd w:val="clear" w:color="auto" w:fill="FFFFFF"/>
        </w:rPr>
        <w:t>10.1177/107808749703200402</w:t>
      </w:r>
    </w:p>
    <w:p w:rsidR="008409F0" w:rsidRDefault="004D19DD" w:rsidP="00E90E11">
      <w:pPr>
        <w:spacing w:line="480" w:lineRule="auto"/>
        <w:ind w:left="720" w:hanging="720"/>
        <w:rPr>
          <w:rFonts w:ascii="Book Antiqua" w:hAnsi="Book Antiqua"/>
          <w:sz w:val="24"/>
          <w:szCs w:val="24"/>
        </w:rPr>
      </w:pPr>
      <w:r>
        <w:rPr>
          <w:rFonts w:ascii="Book Antiqua" w:hAnsi="Book Antiqua"/>
          <w:sz w:val="24"/>
          <w:szCs w:val="24"/>
        </w:rPr>
        <w:t xml:space="preserve">Mills, R. </w:t>
      </w:r>
      <w:r w:rsidR="008409F0">
        <w:rPr>
          <w:rFonts w:ascii="Book Antiqua" w:hAnsi="Book Antiqua"/>
          <w:sz w:val="24"/>
          <w:szCs w:val="24"/>
        </w:rPr>
        <w:t xml:space="preserve">C. </w:t>
      </w:r>
      <w:r>
        <w:rPr>
          <w:rFonts w:ascii="Book Antiqua" w:hAnsi="Book Antiqua"/>
          <w:sz w:val="24"/>
          <w:szCs w:val="24"/>
        </w:rPr>
        <w:t>(2005). “</w:t>
      </w:r>
      <w:r w:rsidRPr="004D19DD">
        <w:rPr>
          <w:rFonts w:ascii="Book Antiqua" w:hAnsi="Book Antiqua"/>
          <w:sz w:val="24"/>
          <w:szCs w:val="24"/>
        </w:rPr>
        <w:t>Sustainable Community Change:</w:t>
      </w:r>
      <w:r>
        <w:rPr>
          <w:rFonts w:ascii="Book Antiqua" w:hAnsi="Book Antiqua"/>
          <w:sz w:val="24"/>
          <w:szCs w:val="24"/>
        </w:rPr>
        <w:t xml:space="preserve"> </w:t>
      </w:r>
      <w:r w:rsidRPr="004D19DD">
        <w:rPr>
          <w:rFonts w:ascii="Book Antiqua" w:hAnsi="Book Antiqua"/>
          <w:sz w:val="24"/>
          <w:szCs w:val="24"/>
        </w:rPr>
        <w:t>A New Paradigm for Leadership in Community Revitalization Efforts</w:t>
      </w:r>
      <w:r w:rsidR="008409F0">
        <w:rPr>
          <w:rFonts w:ascii="Book Antiqua" w:hAnsi="Book Antiqua"/>
          <w:sz w:val="24"/>
          <w:szCs w:val="24"/>
        </w:rPr>
        <w:t xml:space="preserve">.” </w:t>
      </w:r>
      <w:r w:rsidR="008409F0">
        <w:rPr>
          <w:rFonts w:ascii="Book Antiqua" w:hAnsi="Book Antiqua"/>
          <w:i/>
          <w:sz w:val="24"/>
          <w:szCs w:val="24"/>
        </w:rPr>
        <w:t xml:space="preserve">National Civic Review. </w:t>
      </w:r>
      <w:r w:rsidR="00E90E11">
        <w:rPr>
          <w:rFonts w:ascii="Book Antiqua" w:hAnsi="Book Antiqua"/>
          <w:sz w:val="24"/>
          <w:szCs w:val="24"/>
        </w:rPr>
        <w:t>94(1). 9-16. Retrieved on</w:t>
      </w:r>
      <w:r w:rsidR="008409F0">
        <w:rPr>
          <w:rFonts w:ascii="Book Antiqua" w:hAnsi="Book Antiqua"/>
          <w:sz w:val="24"/>
          <w:szCs w:val="24"/>
        </w:rPr>
        <w:t xml:space="preserve"> April 3, 2011, from America: History and Life. </w:t>
      </w:r>
    </w:p>
    <w:p w:rsidR="009E7C0C" w:rsidRPr="008A129B" w:rsidRDefault="009E7C0C" w:rsidP="009E7C0C">
      <w:pPr>
        <w:spacing w:line="480" w:lineRule="auto"/>
        <w:ind w:left="720" w:hanging="720"/>
        <w:rPr>
          <w:rFonts w:ascii="Book Antiqua" w:hAnsi="Book Antiqua"/>
          <w:sz w:val="24"/>
          <w:szCs w:val="24"/>
        </w:rPr>
      </w:pPr>
      <w:r w:rsidRPr="00450135">
        <w:rPr>
          <w:rFonts w:ascii="Book Antiqua" w:hAnsi="Book Antiqua"/>
          <w:sz w:val="24"/>
          <w:szCs w:val="24"/>
        </w:rPr>
        <w:lastRenderedPageBreak/>
        <w:t>Molotch</w:t>
      </w:r>
      <w:r>
        <w:rPr>
          <w:rFonts w:ascii="Book Antiqua" w:hAnsi="Book Antiqua"/>
          <w:sz w:val="24"/>
          <w:szCs w:val="24"/>
        </w:rPr>
        <w:t>, H. (1976). “</w:t>
      </w:r>
      <w:r w:rsidRPr="00450135">
        <w:rPr>
          <w:rFonts w:ascii="Book Antiqua" w:hAnsi="Book Antiqua"/>
          <w:sz w:val="24"/>
          <w:szCs w:val="24"/>
        </w:rPr>
        <w:t>The City as a Growth Machine: Toward a Political Economy of Place</w:t>
      </w:r>
      <w:r>
        <w:rPr>
          <w:rFonts w:ascii="Book Antiqua" w:hAnsi="Book Antiqua"/>
          <w:sz w:val="24"/>
          <w:szCs w:val="24"/>
        </w:rPr>
        <w:t xml:space="preserve">.” </w:t>
      </w:r>
      <w:r w:rsidRPr="009E7C0C">
        <w:rPr>
          <w:rFonts w:ascii="Book Antiqua" w:hAnsi="Book Antiqua"/>
          <w:i/>
          <w:sz w:val="24"/>
          <w:szCs w:val="24"/>
        </w:rPr>
        <w:t>American Journal of Sociology</w:t>
      </w:r>
      <w:r>
        <w:rPr>
          <w:rFonts w:ascii="Book Antiqua" w:hAnsi="Book Antiqua"/>
          <w:i/>
          <w:sz w:val="24"/>
          <w:szCs w:val="24"/>
        </w:rPr>
        <w:t>.</w:t>
      </w:r>
      <w:r>
        <w:rPr>
          <w:rFonts w:ascii="Book Antiqua" w:hAnsi="Book Antiqua"/>
          <w:sz w:val="24"/>
          <w:szCs w:val="24"/>
        </w:rPr>
        <w:t xml:space="preserve"> 82(2). </w:t>
      </w:r>
      <w:r w:rsidRPr="00450135">
        <w:rPr>
          <w:rFonts w:ascii="Book Antiqua" w:hAnsi="Book Antiqua"/>
          <w:sz w:val="24"/>
          <w:szCs w:val="24"/>
        </w:rPr>
        <w:t>309-332</w:t>
      </w:r>
      <w:r w:rsidR="00E90E11">
        <w:rPr>
          <w:rFonts w:ascii="Book Antiqua" w:hAnsi="Book Antiqua"/>
          <w:sz w:val="24"/>
          <w:szCs w:val="24"/>
        </w:rPr>
        <w:t>. Retreived on</w:t>
      </w:r>
      <w:r>
        <w:rPr>
          <w:rFonts w:ascii="Book Antiqua" w:hAnsi="Book Antiqua"/>
          <w:sz w:val="24"/>
          <w:szCs w:val="24"/>
        </w:rPr>
        <w:t xml:space="preserve"> April 2,</w:t>
      </w:r>
      <w:r w:rsidR="008409F0">
        <w:rPr>
          <w:rFonts w:ascii="Book Antiqua" w:hAnsi="Book Antiqua"/>
          <w:sz w:val="24"/>
          <w:szCs w:val="24"/>
        </w:rPr>
        <w:t xml:space="preserve"> 2011</w:t>
      </w:r>
      <w:r>
        <w:rPr>
          <w:rFonts w:ascii="Book Antiqua" w:hAnsi="Book Antiqua"/>
          <w:sz w:val="24"/>
          <w:szCs w:val="24"/>
        </w:rPr>
        <w:t xml:space="preserve"> from </w:t>
      </w:r>
      <w:hyperlink r:id="rId11" w:history="1">
        <w:r w:rsidRPr="008A129B">
          <w:rPr>
            <w:rStyle w:val="Hyperlink"/>
            <w:rFonts w:ascii="Book Antiqua" w:hAnsi="Book Antiqua"/>
            <w:sz w:val="24"/>
            <w:szCs w:val="24"/>
          </w:rPr>
          <w:t>http://www.jstor.org/stable/2777096</w:t>
        </w:r>
      </w:hyperlink>
    </w:p>
    <w:p w:rsidR="008A129B" w:rsidRPr="008A129B" w:rsidRDefault="008B043F" w:rsidP="009E7C0C">
      <w:pPr>
        <w:spacing w:line="480" w:lineRule="auto"/>
        <w:ind w:left="720" w:hanging="720"/>
        <w:rPr>
          <w:rFonts w:ascii="Book Antiqua" w:hAnsi="Book Antiqua"/>
          <w:sz w:val="24"/>
          <w:szCs w:val="24"/>
        </w:rPr>
      </w:pPr>
      <w:r>
        <w:rPr>
          <w:rFonts w:ascii="Book Antiqua" w:hAnsi="Book Antiqua"/>
          <w:sz w:val="24"/>
          <w:szCs w:val="24"/>
        </w:rPr>
        <w:t>“</w:t>
      </w:r>
      <w:r w:rsidR="00E90E11">
        <w:rPr>
          <w:rFonts w:ascii="Book Antiqua" w:hAnsi="Book Antiqua"/>
          <w:sz w:val="24"/>
          <w:szCs w:val="24"/>
        </w:rPr>
        <w:t>Our Strategic Priorities</w:t>
      </w:r>
      <w:r>
        <w:rPr>
          <w:rFonts w:ascii="Book Antiqua" w:hAnsi="Book Antiqua"/>
          <w:sz w:val="24"/>
          <w:szCs w:val="24"/>
        </w:rPr>
        <w:t xml:space="preserve">.” </w:t>
      </w:r>
      <w:r w:rsidR="00E90E11">
        <w:rPr>
          <w:rFonts w:ascii="Book Antiqua" w:hAnsi="Book Antiqua"/>
          <w:sz w:val="24"/>
          <w:szCs w:val="24"/>
        </w:rPr>
        <w:t>( n.d.)</w:t>
      </w:r>
      <w:r w:rsidR="008A129B">
        <w:rPr>
          <w:rFonts w:ascii="Book Antiqua" w:hAnsi="Book Antiqua"/>
          <w:sz w:val="24"/>
          <w:szCs w:val="24"/>
        </w:rPr>
        <w:t xml:space="preserve"> </w:t>
      </w:r>
      <w:r w:rsidR="00E90E11">
        <w:rPr>
          <w:rFonts w:ascii="Book Antiqua" w:hAnsi="Book Antiqua"/>
          <w:sz w:val="24"/>
          <w:szCs w:val="24"/>
        </w:rPr>
        <w:t xml:space="preserve">PUSH.org. Retrieved on March 11, 2012, from </w:t>
      </w:r>
      <w:hyperlink r:id="rId12" w:history="1">
        <w:r w:rsidR="008A129B" w:rsidRPr="008A129B">
          <w:rPr>
            <w:rStyle w:val="Hyperlink"/>
            <w:rFonts w:ascii="Book Antiqua" w:hAnsi="Book Antiqua"/>
            <w:sz w:val="24"/>
            <w:szCs w:val="24"/>
          </w:rPr>
          <w:t>http://www.pushbuffalo.org/index.html?s=updates&amp;p=1</w:t>
        </w:r>
      </w:hyperlink>
    </w:p>
    <w:p w:rsidR="00F71A72" w:rsidRDefault="00F71A72" w:rsidP="009E7C0C">
      <w:pPr>
        <w:spacing w:line="480" w:lineRule="auto"/>
        <w:ind w:left="720" w:hanging="720"/>
        <w:rPr>
          <w:rFonts w:ascii="Book Antiqua" w:hAnsi="Book Antiqua"/>
          <w:sz w:val="24"/>
          <w:szCs w:val="24"/>
        </w:rPr>
      </w:pPr>
    </w:p>
    <w:sectPr w:rsidR="00F71A72" w:rsidSect="00C34B30">
      <w:headerReference w:type="default" r:id="rId13"/>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B72" w:rsidRDefault="00A16B72" w:rsidP="001C1881">
      <w:pPr>
        <w:spacing w:after="0" w:line="240" w:lineRule="auto"/>
      </w:pPr>
      <w:r>
        <w:separator/>
      </w:r>
    </w:p>
  </w:endnote>
  <w:endnote w:type="continuationSeparator" w:id="0">
    <w:p w:rsidR="00A16B72" w:rsidRDefault="00A16B72" w:rsidP="001C18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B72" w:rsidRDefault="00A16B72" w:rsidP="001C1881">
      <w:pPr>
        <w:spacing w:after="0" w:line="240" w:lineRule="auto"/>
      </w:pPr>
      <w:r>
        <w:separator/>
      </w:r>
    </w:p>
  </w:footnote>
  <w:footnote w:type="continuationSeparator" w:id="0">
    <w:p w:rsidR="00A16B72" w:rsidRDefault="00A16B72" w:rsidP="001C18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224915752"/>
      <w:docPartObj>
        <w:docPartGallery w:val="Page Numbers (Top of Page)"/>
        <w:docPartUnique/>
      </w:docPartObj>
    </w:sdtPr>
    <w:sdtEndPr>
      <w:rPr>
        <w:color w:val="auto"/>
        <w:spacing w:val="0"/>
      </w:rPr>
    </w:sdtEndPr>
    <w:sdtContent>
      <w:p w:rsidR="008B043F" w:rsidRDefault="008B043F">
        <w:pPr>
          <w:pStyle w:val="Header"/>
          <w:pBdr>
            <w:bottom w:val="single" w:sz="4" w:space="1" w:color="D9D9D9" w:themeColor="background1" w:themeShade="D9"/>
          </w:pBdr>
          <w:jc w:val="right"/>
          <w:rPr>
            <w:b/>
          </w:rPr>
        </w:pPr>
        <w:r>
          <w:rPr>
            <w:color w:val="7F7F7F" w:themeColor="background1" w:themeShade="7F"/>
            <w:spacing w:val="60"/>
          </w:rPr>
          <w:t>McGeragle</w:t>
        </w:r>
        <w:r>
          <w:t xml:space="preserve"> | </w:t>
        </w:r>
        <w:fldSimple w:instr=" PAGE   \* MERGEFORMAT ">
          <w:r w:rsidR="006728D2" w:rsidRPr="006728D2">
            <w:rPr>
              <w:b/>
              <w:noProof/>
            </w:rPr>
            <w:t>16</w:t>
          </w:r>
        </w:fldSimple>
      </w:p>
    </w:sdtContent>
  </w:sdt>
  <w:p w:rsidR="008B043F" w:rsidRDefault="008B043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97C94"/>
    <w:rsid w:val="00060534"/>
    <w:rsid w:val="00073508"/>
    <w:rsid w:val="00077F95"/>
    <w:rsid w:val="00092687"/>
    <w:rsid w:val="000B5155"/>
    <w:rsid w:val="000F6954"/>
    <w:rsid w:val="00116631"/>
    <w:rsid w:val="001506A8"/>
    <w:rsid w:val="00150A01"/>
    <w:rsid w:val="00165865"/>
    <w:rsid w:val="0017067B"/>
    <w:rsid w:val="00173EB7"/>
    <w:rsid w:val="00196FFD"/>
    <w:rsid w:val="001C1881"/>
    <w:rsid w:val="001C1D94"/>
    <w:rsid w:val="001E6628"/>
    <w:rsid w:val="002110E2"/>
    <w:rsid w:val="0024683C"/>
    <w:rsid w:val="00266016"/>
    <w:rsid w:val="002B5975"/>
    <w:rsid w:val="002C3B33"/>
    <w:rsid w:val="002E743B"/>
    <w:rsid w:val="0030439E"/>
    <w:rsid w:val="00314ACA"/>
    <w:rsid w:val="0032254E"/>
    <w:rsid w:val="00336961"/>
    <w:rsid w:val="00345676"/>
    <w:rsid w:val="0035556B"/>
    <w:rsid w:val="00380A34"/>
    <w:rsid w:val="003843F1"/>
    <w:rsid w:val="003973FB"/>
    <w:rsid w:val="003A0F59"/>
    <w:rsid w:val="003A7469"/>
    <w:rsid w:val="003F3F1D"/>
    <w:rsid w:val="003F71F1"/>
    <w:rsid w:val="00402146"/>
    <w:rsid w:val="004044DE"/>
    <w:rsid w:val="00406D45"/>
    <w:rsid w:val="004157A4"/>
    <w:rsid w:val="004162B8"/>
    <w:rsid w:val="00450135"/>
    <w:rsid w:val="00451C5C"/>
    <w:rsid w:val="00465B13"/>
    <w:rsid w:val="00490D91"/>
    <w:rsid w:val="004D19DD"/>
    <w:rsid w:val="00502882"/>
    <w:rsid w:val="00511B9A"/>
    <w:rsid w:val="00527DC4"/>
    <w:rsid w:val="00574514"/>
    <w:rsid w:val="00590EC3"/>
    <w:rsid w:val="0059361C"/>
    <w:rsid w:val="0059678C"/>
    <w:rsid w:val="005C7FFA"/>
    <w:rsid w:val="005F3CE2"/>
    <w:rsid w:val="00607FA6"/>
    <w:rsid w:val="00625F54"/>
    <w:rsid w:val="00630B3D"/>
    <w:rsid w:val="00630FDE"/>
    <w:rsid w:val="00631538"/>
    <w:rsid w:val="006728D2"/>
    <w:rsid w:val="006745D2"/>
    <w:rsid w:val="00697194"/>
    <w:rsid w:val="006B5B34"/>
    <w:rsid w:val="006C64AF"/>
    <w:rsid w:val="006E04BA"/>
    <w:rsid w:val="006E6696"/>
    <w:rsid w:val="006E7BFA"/>
    <w:rsid w:val="006F1C52"/>
    <w:rsid w:val="0072352C"/>
    <w:rsid w:val="0072571C"/>
    <w:rsid w:val="00757BA1"/>
    <w:rsid w:val="00760A56"/>
    <w:rsid w:val="007622F9"/>
    <w:rsid w:val="007A3522"/>
    <w:rsid w:val="007B4F45"/>
    <w:rsid w:val="007D4538"/>
    <w:rsid w:val="007F7FE8"/>
    <w:rsid w:val="008074D9"/>
    <w:rsid w:val="0081762D"/>
    <w:rsid w:val="008326E5"/>
    <w:rsid w:val="00837252"/>
    <w:rsid w:val="008409F0"/>
    <w:rsid w:val="00842B3D"/>
    <w:rsid w:val="008A129B"/>
    <w:rsid w:val="008A5777"/>
    <w:rsid w:val="008B043F"/>
    <w:rsid w:val="008C05A7"/>
    <w:rsid w:val="009045DE"/>
    <w:rsid w:val="009162BF"/>
    <w:rsid w:val="00921733"/>
    <w:rsid w:val="0093306F"/>
    <w:rsid w:val="009435E4"/>
    <w:rsid w:val="009573B4"/>
    <w:rsid w:val="00962114"/>
    <w:rsid w:val="009B7AC3"/>
    <w:rsid w:val="009E7C0C"/>
    <w:rsid w:val="009F5E9F"/>
    <w:rsid w:val="00A054BF"/>
    <w:rsid w:val="00A10F3F"/>
    <w:rsid w:val="00A16B72"/>
    <w:rsid w:val="00A33488"/>
    <w:rsid w:val="00A95ADA"/>
    <w:rsid w:val="00AB3FB3"/>
    <w:rsid w:val="00AE757D"/>
    <w:rsid w:val="00B96780"/>
    <w:rsid w:val="00B97C94"/>
    <w:rsid w:val="00BB4AA7"/>
    <w:rsid w:val="00BB7240"/>
    <w:rsid w:val="00BD11B9"/>
    <w:rsid w:val="00BF1ED7"/>
    <w:rsid w:val="00BF22D8"/>
    <w:rsid w:val="00C17EF9"/>
    <w:rsid w:val="00C33498"/>
    <w:rsid w:val="00C34B30"/>
    <w:rsid w:val="00CB2C86"/>
    <w:rsid w:val="00CC5866"/>
    <w:rsid w:val="00CE56C8"/>
    <w:rsid w:val="00CF695E"/>
    <w:rsid w:val="00CF776A"/>
    <w:rsid w:val="00D64884"/>
    <w:rsid w:val="00DC27B9"/>
    <w:rsid w:val="00DC44DA"/>
    <w:rsid w:val="00DE0AC8"/>
    <w:rsid w:val="00E3192F"/>
    <w:rsid w:val="00E54534"/>
    <w:rsid w:val="00E84CE4"/>
    <w:rsid w:val="00E90E11"/>
    <w:rsid w:val="00EA236F"/>
    <w:rsid w:val="00EF205D"/>
    <w:rsid w:val="00EF310B"/>
    <w:rsid w:val="00F6703F"/>
    <w:rsid w:val="00F71A72"/>
    <w:rsid w:val="00F85851"/>
    <w:rsid w:val="00F86E7F"/>
    <w:rsid w:val="00FD04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C94"/>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683C"/>
    <w:rPr>
      <w:color w:val="0000FF" w:themeColor="hyperlink"/>
      <w:u w:val="single"/>
    </w:rPr>
  </w:style>
  <w:style w:type="paragraph" w:styleId="Header">
    <w:name w:val="header"/>
    <w:basedOn w:val="Normal"/>
    <w:link w:val="HeaderChar"/>
    <w:uiPriority w:val="99"/>
    <w:unhideWhenUsed/>
    <w:rsid w:val="001C18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881"/>
    <w:rPr>
      <w:rFonts w:ascii="Calibri" w:eastAsia="Calibri" w:hAnsi="Calibri" w:cs="Times New Roman"/>
      <w:lang w:val="en-US"/>
    </w:rPr>
  </w:style>
  <w:style w:type="paragraph" w:styleId="Footer">
    <w:name w:val="footer"/>
    <w:basedOn w:val="Normal"/>
    <w:link w:val="FooterChar"/>
    <w:uiPriority w:val="99"/>
    <w:semiHidden/>
    <w:unhideWhenUsed/>
    <w:rsid w:val="001C188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C1881"/>
    <w:rPr>
      <w:rFonts w:ascii="Calibri" w:eastAsia="Calibri" w:hAnsi="Calibri" w:cs="Times New Roman"/>
      <w:lang w:val="en-US"/>
    </w:rPr>
  </w:style>
  <w:style w:type="character" w:customStyle="1" w:styleId="hit">
    <w:name w:val="hit"/>
    <w:basedOn w:val="DefaultParagraphFont"/>
    <w:rsid w:val="00092687"/>
  </w:style>
  <w:style w:type="paragraph" w:styleId="BalloonText">
    <w:name w:val="Balloon Text"/>
    <w:basedOn w:val="Normal"/>
    <w:link w:val="BalloonTextChar"/>
    <w:uiPriority w:val="99"/>
    <w:semiHidden/>
    <w:unhideWhenUsed/>
    <w:rsid w:val="009F5E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E9F"/>
    <w:rPr>
      <w:rFonts w:ascii="Tahoma" w:eastAsia="Calibri" w:hAnsi="Tahoma" w:cs="Tahoma"/>
      <w:sz w:val="16"/>
      <w:szCs w:val="16"/>
      <w:lang w:val="en-US"/>
    </w:rPr>
  </w:style>
  <w:style w:type="paragraph" w:styleId="NormalWeb">
    <w:name w:val="Normal (Web)"/>
    <w:basedOn w:val="Normal"/>
    <w:uiPriority w:val="99"/>
    <w:semiHidden/>
    <w:unhideWhenUsed/>
    <w:rsid w:val="009F5E9F"/>
    <w:pPr>
      <w:spacing w:before="100" w:beforeAutospacing="1" w:after="100" w:afterAutospacing="1" w:line="240" w:lineRule="auto"/>
    </w:pPr>
    <w:rPr>
      <w:rFonts w:ascii="Times New Roman" w:eastAsia="Times New Roman" w:hAnsi="Times New Roman"/>
      <w:sz w:val="24"/>
      <w:szCs w:val="24"/>
      <w:lang w:val="en-CA" w:eastAsia="en-CA"/>
    </w:rPr>
  </w:style>
  <w:style w:type="character" w:customStyle="1" w:styleId="push">
    <w:name w:val="push"/>
    <w:basedOn w:val="DefaultParagraphFont"/>
    <w:rsid w:val="009F5E9F"/>
  </w:style>
  <w:style w:type="character" w:customStyle="1" w:styleId="apple-converted-space">
    <w:name w:val="apple-converted-space"/>
    <w:basedOn w:val="DefaultParagraphFont"/>
    <w:rsid w:val="009F5E9F"/>
  </w:style>
  <w:style w:type="character" w:customStyle="1" w:styleId="slug-doi">
    <w:name w:val="slug-doi"/>
    <w:basedOn w:val="DefaultParagraphFont"/>
    <w:rsid w:val="00527DC4"/>
  </w:style>
  <w:style w:type="character" w:styleId="HTMLCite">
    <w:name w:val="HTML Cite"/>
    <w:basedOn w:val="DefaultParagraphFont"/>
    <w:uiPriority w:val="99"/>
    <w:semiHidden/>
    <w:unhideWhenUsed/>
    <w:rsid w:val="00527DC4"/>
    <w:rPr>
      <w:i/>
      <w:iCs/>
    </w:rPr>
  </w:style>
  <w:style w:type="character" w:customStyle="1" w:styleId="slug-pub-date">
    <w:name w:val="slug-pub-date"/>
    <w:basedOn w:val="DefaultParagraphFont"/>
    <w:rsid w:val="00527DC4"/>
  </w:style>
  <w:style w:type="character" w:customStyle="1" w:styleId="slug-vol">
    <w:name w:val="slug-vol"/>
    <w:basedOn w:val="DefaultParagraphFont"/>
    <w:rsid w:val="00527DC4"/>
  </w:style>
  <w:style w:type="character" w:customStyle="1" w:styleId="slug-issue">
    <w:name w:val="slug-issue"/>
    <w:basedOn w:val="DefaultParagraphFont"/>
    <w:rsid w:val="00527DC4"/>
  </w:style>
  <w:style w:type="character" w:customStyle="1" w:styleId="slug-pages">
    <w:name w:val="slug-pages"/>
    <w:basedOn w:val="DefaultParagraphFont"/>
    <w:rsid w:val="00527DC4"/>
  </w:style>
</w:styles>
</file>

<file path=word/webSettings.xml><?xml version="1.0" encoding="utf-8"?>
<w:webSettings xmlns:r="http://schemas.openxmlformats.org/officeDocument/2006/relationships" xmlns:w="http://schemas.openxmlformats.org/wordprocessingml/2006/main">
  <w:divs>
    <w:div w:id="54286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shbuffalo.org/"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www.pushbuffalo.org/index.html?s=updates&amp;p=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co/maps/4zj5y" TargetMode="External"/><Relationship Id="rId11" Type="http://schemas.openxmlformats.org/officeDocument/2006/relationships/hyperlink" Target="http://www.jstor.org/stable/2777096"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lexisnexis.com.ezproxy.viu.ca/hottopics/lnacademic" TargetMode="External"/><Relationship Id="rId4" Type="http://schemas.openxmlformats.org/officeDocument/2006/relationships/footnotes" Target="footnotes.xml"/><Relationship Id="rId9" Type="http://schemas.openxmlformats.org/officeDocument/2006/relationships/hyperlink" Target="http://www.echoinggreen.org/fellows/aaron-bartle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3285</Words>
  <Characters>18729</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alexanded</cp:lastModifiedBy>
  <cp:revision>2</cp:revision>
  <cp:lastPrinted>2012-04-17T19:12:00Z</cp:lastPrinted>
  <dcterms:created xsi:type="dcterms:W3CDTF">2012-04-17T19:13:00Z</dcterms:created>
  <dcterms:modified xsi:type="dcterms:W3CDTF">2012-04-17T19:13:00Z</dcterms:modified>
</cp:coreProperties>
</file>