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276" w:rsidRDefault="00901276" w:rsidP="00901276">
      <w:pPr>
        <w:jc w:val="center"/>
        <w:rPr>
          <w:rFonts w:ascii="Microsoft Sans Serif" w:hAnsi="Microsoft Sans Serif" w:cs="Microsoft Sans Serif"/>
          <w:sz w:val="24"/>
        </w:rPr>
      </w:pPr>
    </w:p>
    <w:p w:rsidR="00901276" w:rsidRDefault="00901276" w:rsidP="00901276">
      <w:pPr>
        <w:jc w:val="center"/>
        <w:rPr>
          <w:rFonts w:ascii="Microsoft Sans Serif" w:hAnsi="Microsoft Sans Serif" w:cs="Microsoft Sans Serif"/>
          <w:sz w:val="24"/>
        </w:rPr>
      </w:pPr>
    </w:p>
    <w:p w:rsidR="00901276" w:rsidRDefault="00901276" w:rsidP="00901276">
      <w:pPr>
        <w:jc w:val="center"/>
        <w:rPr>
          <w:rFonts w:ascii="Microsoft Sans Serif" w:hAnsi="Microsoft Sans Serif" w:cs="Microsoft Sans Serif"/>
          <w:sz w:val="24"/>
        </w:rPr>
      </w:pPr>
    </w:p>
    <w:p w:rsidR="00901276" w:rsidRPr="00157BCC" w:rsidRDefault="00901276" w:rsidP="00901276">
      <w:pPr>
        <w:jc w:val="center"/>
        <w:rPr>
          <w:rFonts w:ascii="Times New Roman" w:hAnsi="Times New Roman" w:cs="Times New Roman"/>
          <w:sz w:val="24"/>
        </w:rPr>
      </w:pPr>
      <w:r w:rsidRPr="00157BCC">
        <w:rPr>
          <w:rFonts w:ascii="Times New Roman" w:hAnsi="Times New Roman" w:cs="Times New Roman"/>
          <w:sz w:val="24"/>
        </w:rPr>
        <w:t>The Edible Garden Project Case Study</w:t>
      </w:r>
    </w:p>
    <w:p w:rsidR="00901276" w:rsidRDefault="00901276" w:rsidP="00901276">
      <w:pPr>
        <w:jc w:val="center"/>
        <w:rPr>
          <w:rFonts w:ascii="Microsoft Sans Serif" w:hAnsi="Microsoft Sans Serif" w:cs="Microsoft Sans Serif"/>
          <w:sz w:val="24"/>
        </w:rPr>
      </w:pPr>
      <w:r w:rsidRPr="00901276">
        <w:rPr>
          <w:rFonts w:ascii="Microsoft Sans Serif" w:hAnsi="Microsoft Sans Serif" w:cs="Microsoft Sans Serif"/>
          <w:sz w:val="24"/>
        </w:rPr>
        <w:drawing>
          <wp:inline distT="0" distB="0" distL="0" distR="0">
            <wp:extent cx="4755598" cy="2543440"/>
            <wp:effectExtent l="19050" t="0" r="6902" b="0"/>
            <wp:docPr id="3" name="Picture 1" descr="C:\Users\kala.mack\Documents\FALL 2015\GEOG 352\edible-garden-urban herb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a.mack\Documents\FALL 2015\GEOG 352\edible-garden-urban herb wall.jpg"/>
                    <pic:cNvPicPr>
                      <a:picLocks noChangeAspect="1" noChangeArrowheads="1"/>
                    </pic:cNvPicPr>
                  </pic:nvPicPr>
                  <pic:blipFill>
                    <a:blip r:embed="rId7" cstate="print"/>
                    <a:srcRect/>
                    <a:stretch>
                      <a:fillRect/>
                    </a:stretch>
                  </pic:blipFill>
                  <pic:spPr bwMode="auto">
                    <a:xfrm>
                      <a:off x="0" y="0"/>
                      <a:ext cx="4756612" cy="2543982"/>
                    </a:xfrm>
                    <a:prstGeom prst="rect">
                      <a:avLst/>
                    </a:prstGeom>
                    <a:noFill/>
                    <a:ln w="9525">
                      <a:noFill/>
                      <a:miter lim="800000"/>
                      <a:headEnd/>
                      <a:tailEnd/>
                    </a:ln>
                  </pic:spPr>
                </pic:pic>
              </a:graphicData>
            </a:graphic>
          </wp:inline>
        </w:drawing>
      </w:r>
    </w:p>
    <w:p w:rsidR="00901276" w:rsidRDefault="00901276" w:rsidP="00901276">
      <w:pPr>
        <w:jc w:val="center"/>
        <w:rPr>
          <w:rFonts w:ascii="Microsoft Sans Serif" w:hAnsi="Microsoft Sans Serif" w:cs="Microsoft Sans Serif"/>
          <w:sz w:val="24"/>
        </w:rPr>
      </w:pPr>
    </w:p>
    <w:p w:rsidR="00901276" w:rsidRPr="00157BCC" w:rsidRDefault="00901276" w:rsidP="00901276">
      <w:pPr>
        <w:jc w:val="center"/>
        <w:rPr>
          <w:rFonts w:ascii="Times New Roman" w:hAnsi="Times New Roman" w:cs="Times New Roman"/>
          <w:sz w:val="24"/>
        </w:rPr>
      </w:pPr>
      <w:r w:rsidRPr="00157BCC">
        <w:rPr>
          <w:rFonts w:ascii="Times New Roman" w:hAnsi="Times New Roman" w:cs="Times New Roman"/>
          <w:sz w:val="24"/>
        </w:rPr>
        <w:t xml:space="preserve">  Kala Mackintosh</w:t>
      </w:r>
      <w:r w:rsidRPr="00157BCC">
        <w:rPr>
          <w:rFonts w:ascii="Times New Roman" w:hAnsi="Times New Roman" w:cs="Times New Roman"/>
          <w:sz w:val="24"/>
        </w:rPr>
        <w:br/>
        <w:t>Geography 352</w:t>
      </w:r>
      <w:r w:rsidRPr="00157BCC">
        <w:rPr>
          <w:rFonts w:ascii="Times New Roman" w:hAnsi="Times New Roman" w:cs="Times New Roman"/>
          <w:sz w:val="24"/>
        </w:rPr>
        <w:br/>
      </w:r>
      <w:r w:rsidRPr="00157BCC">
        <w:rPr>
          <w:rFonts w:ascii="Times New Roman" w:hAnsi="Times New Roman" w:cs="Times New Roman"/>
          <w:sz w:val="24"/>
        </w:rPr>
        <w:tab/>
        <w:t xml:space="preserve">     Professor Don Alexander</w:t>
      </w:r>
      <w:r w:rsidRPr="00157BCC">
        <w:rPr>
          <w:rFonts w:ascii="Times New Roman" w:hAnsi="Times New Roman" w:cs="Times New Roman"/>
          <w:sz w:val="24"/>
        </w:rPr>
        <w:br/>
        <w:t xml:space="preserve">       November 26, 2015</w:t>
      </w: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51606C" w:rsidRDefault="0051606C" w:rsidP="00901276">
      <w:pPr>
        <w:jc w:val="center"/>
        <w:rPr>
          <w:rFonts w:ascii="Microsoft Sans Serif" w:hAnsi="Microsoft Sans Serif" w:cs="Microsoft Sans Serif"/>
          <w:sz w:val="24"/>
        </w:rPr>
      </w:pPr>
    </w:p>
    <w:p w:rsidR="00815466" w:rsidRDefault="00DF376D" w:rsidP="00815466">
      <w:pPr>
        <w:spacing w:line="480" w:lineRule="auto"/>
        <w:ind w:firstLine="720"/>
        <w:rPr>
          <w:rFonts w:ascii="Times New Roman" w:hAnsi="Times New Roman" w:cs="Times New Roman"/>
          <w:sz w:val="24"/>
        </w:rPr>
      </w:pPr>
      <w:r w:rsidRPr="006F51FF">
        <w:rPr>
          <w:rFonts w:ascii="Times New Roman" w:hAnsi="Times New Roman" w:cs="Times New Roman"/>
          <w:sz w:val="24"/>
        </w:rPr>
        <w:lastRenderedPageBreak/>
        <w:t>The global food system is</w:t>
      </w:r>
      <w:r w:rsidR="008516DF" w:rsidRPr="006F51FF">
        <w:rPr>
          <w:rFonts w:ascii="Times New Roman" w:hAnsi="Times New Roman" w:cs="Times New Roman"/>
          <w:sz w:val="24"/>
        </w:rPr>
        <w:t xml:space="preserve"> not only</w:t>
      </w:r>
      <w:r w:rsidR="00763FA3" w:rsidRPr="006F51FF">
        <w:rPr>
          <w:rFonts w:ascii="Times New Roman" w:hAnsi="Times New Roman" w:cs="Times New Roman"/>
          <w:sz w:val="24"/>
        </w:rPr>
        <w:t xml:space="preserve"> centralized, energy-intensive and </w:t>
      </w:r>
      <w:r w:rsidR="00E915B7" w:rsidRPr="006F51FF">
        <w:rPr>
          <w:rFonts w:ascii="Times New Roman" w:hAnsi="Times New Roman" w:cs="Times New Roman"/>
          <w:sz w:val="24"/>
        </w:rPr>
        <w:t>unsustainable</w:t>
      </w:r>
      <w:r w:rsidR="008516DF" w:rsidRPr="006F51FF">
        <w:rPr>
          <w:rFonts w:ascii="Times New Roman" w:hAnsi="Times New Roman" w:cs="Times New Roman"/>
          <w:sz w:val="24"/>
        </w:rPr>
        <w:t xml:space="preserve">, but it tends to prioritize </w:t>
      </w:r>
      <w:r w:rsidR="00815466">
        <w:rPr>
          <w:rFonts w:ascii="Times New Roman" w:hAnsi="Times New Roman" w:cs="Times New Roman"/>
          <w:sz w:val="24"/>
        </w:rPr>
        <w:t xml:space="preserve">corporate </w:t>
      </w:r>
      <w:r w:rsidR="008516DF" w:rsidRPr="006F51FF">
        <w:rPr>
          <w:rFonts w:ascii="Times New Roman" w:hAnsi="Times New Roman" w:cs="Times New Roman"/>
          <w:sz w:val="24"/>
        </w:rPr>
        <w:t>profits over</w:t>
      </w:r>
      <w:r w:rsidR="00815466">
        <w:rPr>
          <w:rFonts w:ascii="Times New Roman" w:hAnsi="Times New Roman" w:cs="Times New Roman"/>
          <w:sz w:val="24"/>
        </w:rPr>
        <w:t xml:space="preserve"> satisfying</w:t>
      </w:r>
      <w:r w:rsidR="008516DF" w:rsidRPr="006F51FF">
        <w:rPr>
          <w:rFonts w:ascii="Times New Roman" w:hAnsi="Times New Roman" w:cs="Times New Roman"/>
          <w:sz w:val="24"/>
        </w:rPr>
        <w:t xml:space="preserve"> basic human needs.</w:t>
      </w:r>
      <w:r w:rsidR="00E10ECB">
        <w:rPr>
          <w:rFonts w:ascii="Times New Roman" w:hAnsi="Times New Roman" w:cs="Times New Roman"/>
          <w:sz w:val="24"/>
        </w:rPr>
        <w:t xml:space="preserve"> </w:t>
      </w:r>
      <w:r w:rsidR="00763FA3" w:rsidRPr="006F51FF">
        <w:rPr>
          <w:rFonts w:ascii="Times New Roman" w:hAnsi="Times New Roman" w:cs="Times New Roman"/>
          <w:sz w:val="24"/>
        </w:rPr>
        <w:t xml:space="preserve"> </w:t>
      </w:r>
      <w:r w:rsidR="00E915B7" w:rsidRPr="006F51FF">
        <w:rPr>
          <w:rFonts w:ascii="Times New Roman" w:hAnsi="Times New Roman" w:cs="Times New Roman"/>
          <w:sz w:val="24"/>
        </w:rPr>
        <w:t xml:space="preserve">As nearly half of the global population </w:t>
      </w:r>
      <w:r w:rsidRPr="006F51FF">
        <w:rPr>
          <w:rFonts w:ascii="Times New Roman" w:hAnsi="Times New Roman" w:cs="Times New Roman"/>
          <w:sz w:val="24"/>
        </w:rPr>
        <w:t xml:space="preserve">moves away from the rural countryside and </w:t>
      </w:r>
      <w:r w:rsidR="00E915B7" w:rsidRPr="006F51FF">
        <w:rPr>
          <w:rFonts w:ascii="Times New Roman" w:hAnsi="Times New Roman" w:cs="Times New Roman"/>
          <w:sz w:val="24"/>
        </w:rPr>
        <w:t xml:space="preserve">migrates to cities, it remains </w:t>
      </w:r>
      <w:r w:rsidR="008516DF" w:rsidRPr="006F51FF">
        <w:rPr>
          <w:rFonts w:ascii="Times New Roman" w:hAnsi="Times New Roman" w:cs="Times New Roman"/>
          <w:sz w:val="24"/>
        </w:rPr>
        <w:t xml:space="preserve">a </w:t>
      </w:r>
      <w:r w:rsidR="00E915B7" w:rsidRPr="006F51FF">
        <w:rPr>
          <w:rFonts w:ascii="Times New Roman" w:hAnsi="Times New Roman" w:cs="Times New Roman"/>
          <w:sz w:val="24"/>
        </w:rPr>
        <w:t xml:space="preserve">challenge to stay connected to </w:t>
      </w:r>
      <w:r w:rsidRPr="006F51FF">
        <w:rPr>
          <w:rFonts w:ascii="Times New Roman" w:hAnsi="Times New Roman" w:cs="Times New Roman"/>
          <w:sz w:val="24"/>
        </w:rPr>
        <w:t>our f</w:t>
      </w:r>
      <w:r w:rsidR="00E915B7" w:rsidRPr="006F51FF">
        <w:rPr>
          <w:rFonts w:ascii="Times New Roman" w:hAnsi="Times New Roman" w:cs="Times New Roman"/>
          <w:sz w:val="24"/>
        </w:rPr>
        <w:t xml:space="preserve">ood </w:t>
      </w:r>
      <w:r w:rsidRPr="006F51FF">
        <w:rPr>
          <w:rFonts w:ascii="Times New Roman" w:hAnsi="Times New Roman" w:cs="Times New Roman"/>
          <w:sz w:val="24"/>
        </w:rPr>
        <w:t xml:space="preserve">system. </w:t>
      </w:r>
      <w:r w:rsidR="005D2022">
        <w:rPr>
          <w:rFonts w:ascii="Times New Roman" w:hAnsi="Times New Roman" w:cs="Times New Roman"/>
          <w:sz w:val="24"/>
        </w:rPr>
        <w:t>The North Shore in Vancouver, Bri</w:t>
      </w:r>
      <w:r w:rsidR="00157BCC">
        <w:rPr>
          <w:rFonts w:ascii="Times New Roman" w:hAnsi="Times New Roman" w:cs="Times New Roman"/>
          <w:sz w:val="24"/>
        </w:rPr>
        <w:t>tish Columbia leads the way in the</w:t>
      </w:r>
      <w:r w:rsidR="005D2022">
        <w:rPr>
          <w:rFonts w:ascii="Times New Roman" w:hAnsi="Times New Roman" w:cs="Times New Roman"/>
          <w:sz w:val="24"/>
        </w:rPr>
        <w:t xml:space="preserve"> transition toward a sustainable future, where citizens are </w:t>
      </w:r>
      <w:r w:rsidR="00FE2FC4">
        <w:rPr>
          <w:rFonts w:ascii="Times New Roman" w:hAnsi="Times New Roman" w:cs="Times New Roman"/>
          <w:sz w:val="24"/>
        </w:rPr>
        <w:t>inter</w:t>
      </w:r>
      <w:r w:rsidR="005D2022">
        <w:rPr>
          <w:rFonts w:ascii="Times New Roman" w:hAnsi="Times New Roman" w:cs="Times New Roman"/>
          <w:sz w:val="24"/>
        </w:rPr>
        <w:t xml:space="preserve">connected to their traditional food systems. </w:t>
      </w:r>
      <w:r w:rsidR="00815466">
        <w:rPr>
          <w:rFonts w:ascii="Times New Roman" w:hAnsi="Times New Roman" w:cs="Times New Roman"/>
          <w:sz w:val="24"/>
        </w:rPr>
        <w:t>The Edible Garden Project is a</w:t>
      </w:r>
      <w:r w:rsidR="00F222DF">
        <w:rPr>
          <w:rFonts w:ascii="Times New Roman" w:hAnsi="Times New Roman" w:cs="Times New Roman"/>
          <w:sz w:val="24"/>
        </w:rPr>
        <w:t>n</w:t>
      </w:r>
      <w:r w:rsidR="00815466">
        <w:rPr>
          <w:rFonts w:ascii="Times New Roman" w:hAnsi="Times New Roman" w:cs="Times New Roman"/>
          <w:sz w:val="24"/>
        </w:rPr>
        <w:t xml:space="preserve"> </w:t>
      </w:r>
      <w:r w:rsidR="00F222DF">
        <w:rPr>
          <w:rFonts w:ascii="Times New Roman" w:hAnsi="Times New Roman" w:cs="Times New Roman"/>
          <w:sz w:val="24"/>
        </w:rPr>
        <w:t xml:space="preserve">environmentally-sustainable </w:t>
      </w:r>
      <w:r w:rsidR="00815466">
        <w:rPr>
          <w:rFonts w:ascii="Times New Roman" w:hAnsi="Times New Roman" w:cs="Times New Roman"/>
          <w:sz w:val="24"/>
        </w:rPr>
        <w:t xml:space="preserve">grassroots initiative designed to address food insecurity and satisfy the needs of vulnerable residents by integrating community members to reconnect with their local food system. </w:t>
      </w:r>
    </w:p>
    <w:p w:rsidR="00465991" w:rsidRDefault="00815466" w:rsidP="005D2022">
      <w:pPr>
        <w:spacing w:line="480" w:lineRule="auto"/>
        <w:ind w:firstLine="720"/>
        <w:rPr>
          <w:rFonts w:ascii="Times New Roman" w:hAnsi="Times New Roman" w:cs="Times New Roman"/>
          <w:sz w:val="24"/>
        </w:rPr>
      </w:pPr>
      <w:r>
        <w:rPr>
          <w:rFonts w:ascii="Times New Roman" w:hAnsi="Times New Roman" w:cs="Times New Roman"/>
          <w:sz w:val="24"/>
        </w:rPr>
        <w:t xml:space="preserve">The </w:t>
      </w:r>
      <w:r w:rsidR="00F222DF" w:rsidRPr="006F51FF">
        <w:rPr>
          <w:rFonts w:ascii="Times New Roman" w:hAnsi="Times New Roman" w:cs="Times New Roman"/>
          <w:sz w:val="24"/>
        </w:rPr>
        <w:t>Edible Garden Project</w:t>
      </w:r>
      <w:r w:rsidR="00F222DF">
        <w:rPr>
          <w:rFonts w:ascii="Times New Roman" w:hAnsi="Times New Roman" w:cs="Times New Roman"/>
          <w:sz w:val="24"/>
        </w:rPr>
        <w:t xml:space="preserve"> (EGP)</w:t>
      </w:r>
      <w:r>
        <w:rPr>
          <w:rFonts w:ascii="Times New Roman" w:hAnsi="Times New Roman" w:cs="Times New Roman"/>
          <w:sz w:val="24"/>
        </w:rPr>
        <w:t xml:space="preserve"> facilitates community ownership </w:t>
      </w:r>
      <w:r w:rsidR="00F222DF">
        <w:rPr>
          <w:rFonts w:ascii="Times New Roman" w:hAnsi="Times New Roman" w:cs="Times New Roman"/>
          <w:sz w:val="24"/>
        </w:rPr>
        <w:t xml:space="preserve">over resources in North Vancouver to </w:t>
      </w:r>
      <w:r>
        <w:rPr>
          <w:rFonts w:ascii="Times New Roman" w:hAnsi="Times New Roman" w:cs="Times New Roman"/>
          <w:sz w:val="24"/>
        </w:rPr>
        <w:t>re</w:t>
      </w:r>
      <w:r w:rsidR="00F222DF">
        <w:rPr>
          <w:rFonts w:ascii="Times New Roman" w:hAnsi="Times New Roman" w:cs="Times New Roman"/>
          <w:sz w:val="24"/>
        </w:rPr>
        <w:t>purpose</w:t>
      </w:r>
      <w:r>
        <w:rPr>
          <w:rFonts w:ascii="Times New Roman" w:hAnsi="Times New Roman" w:cs="Times New Roman"/>
          <w:sz w:val="24"/>
        </w:rPr>
        <w:t xml:space="preserve"> underutilized urban land</w:t>
      </w:r>
      <w:r w:rsidR="00F222DF">
        <w:rPr>
          <w:rFonts w:ascii="Times New Roman" w:hAnsi="Times New Roman" w:cs="Times New Roman"/>
          <w:sz w:val="24"/>
        </w:rPr>
        <w:t xml:space="preserve"> and</w:t>
      </w:r>
      <w:r>
        <w:rPr>
          <w:rFonts w:ascii="Times New Roman" w:hAnsi="Times New Roman" w:cs="Times New Roman"/>
          <w:sz w:val="24"/>
        </w:rPr>
        <w:t xml:space="preserve"> grow food</w:t>
      </w:r>
      <w:r w:rsidR="00F222DF">
        <w:rPr>
          <w:rFonts w:ascii="Times New Roman" w:hAnsi="Times New Roman" w:cs="Times New Roman"/>
          <w:sz w:val="24"/>
        </w:rPr>
        <w:t xml:space="preserve"> to distribute it throughout the community</w:t>
      </w:r>
      <w:r w:rsidR="00FE2FC4">
        <w:rPr>
          <w:rFonts w:ascii="Times New Roman" w:hAnsi="Times New Roman" w:cs="Times New Roman"/>
          <w:sz w:val="24"/>
        </w:rPr>
        <w:t xml:space="preserve"> (</w:t>
      </w:r>
      <w:r w:rsidR="00FE2FC4" w:rsidRPr="00B34628">
        <w:rPr>
          <w:rFonts w:ascii="Times New Roman" w:hAnsi="Times New Roman" w:cs="Times New Roman"/>
          <w:sz w:val="24"/>
          <w:szCs w:val="24"/>
        </w:rPr>
        <w:t>MacArthur</w:t>
      </w:r>
      <w:r w:rsidR="00FE2FC4">
        <w:rPr>
          <w:rFonts w:ascii="Times New Roman" w:hAnsi="Times New Roman" w:cs="Times New Roman"/>
          <w:sz w:val="24"/>
          <w:szCs w:val="24"/>
        </w:rPr>
        <w:t>, 2014)</w:t>
      </w:r>
      <w:r w:rsidR="00F222DF">
        <w:rPr>
          <w:rFonts w:ascii="Times New Roman" w:hAnsi="Times New Roman" w:cs="Times New Roman"/>
          <w:sz w:val="24"/>
        </w:rPr>
        <w:t xml:space="preserve">. </w:t>
      </w:r>
      <w:r w:rsidR="005D2022">
        <w:rPr>
          <w:rFonts w:ascii="Times New Roman" w:hAnsi="Times New Roman" w:cs="Times New Roman"/>
          <w:sz w:val="24"/>
        </w:rPr>
        <w:t>This project increases local food security and builds community resilience.</w:t>
      </w:r>
      <w:r w:rsidR="00F222DF">
        <w:rPr>
          <w:rFonts w:ascii="Times New Roman" w:hAnsi="Times New Roman" w:cs="Times New Roman"/>
          <w:sz w:val="24"/>
        </w:rPr>
        <w:t xml:space="preserve"> </w:t>
      </w:r>
      <w:r w:rsidR="00F222DF" w:rsidRPr="006F51FF">
        <w:rPr>
          <w:rFonts w:ascii="Times New Roman" w:hAnsi="Times New Roman" w:cs="Times New Roman"/>
          <w:sz w:val="24"/>
        </w:rPr>
        <w:t>The urgency for change grew after the results of a Vancouver Coastal Health scan in 2005 indicated a gap in access to fresh local produce in the North Shore. A passionate group of local volunteers, community agencies, the Vancouver Coastal Health, the District of North Vancouver, the North Shore Recycling Program and the North Shore Neighbourhood House</w:t>
      </w:r>
      <w:r w:rsidR="00F222DF" w:rsidRPr="006F51FF">
        <w:rPr>
          <w:rFonts w:ascii="Times New Roman" w:hAnsi="Times New Roman" w:cs="Times New Roman"/>
        </w:rPr>
        <w:t xml:space="preserve"> </w:t>
      </w:r>
      <w:r w:rsidR="005D2022">
        <w:rPr>
          <w:rFonts w:ascii="Times New Roman" w:hAnsi="Times New Roman" w:cs="Times New Roman"/>
          <w:sz w:val="24"/>
        </w:rPr>
        <w:t>formed a coalition called the Edible Garden Project in</w:t>
      </w:r>
      <w:r w:rsidR="00F222DF" w:rsidRPr="006F51FF">
        <w:rPr>
          <w:rFonts w:ascii="Times New Roman" w:hAnsi="Times New Roman" w:cs="Times New Roman"/>
          <w:sz w:val="24"/>
        </w:rPr>
        <w:t xml:space="preserve"> 2005</w:t>
      </w:r>
      <w:r w:rsidR="005D2022">
        <w:rPr>
          <w:rFonts w:ascii="Times New Roman" w:hAnsi="Times New Roman" w:cs="Times New Roman"/>
          <w:sz w:val="24"/>
        </w:rPr>
        <w:t xml:space="preserve">. </w:t>
      </w:r>
      <w:r w:rsidR="005D2022" w:rsidRPr="006F51FF">
        <w:rPr>
          <w:rFonts w:ascii="Times New Roman" w:hAnsi="Times New Roman" w:cs="Times New Roman"/>
          <w:sz w:val="24"/>
        </w:rPr>
        <w:t>The City of North Vancouver plays an ongoing and instrumental role in securing funding for the project through the Union of BC Municipalities (Edible Garden Project, 2015).</w:t>
      </w:r>
      <w:r w:rsidR="005D2022">
        <w:rPr>
          <w:rFonts w:ascii="Times New Roman" w:hAnsi="Times New Roman" w:cs="Times New Roman"/>
          <w:sz w:val="24"/>
        </w:rPr>
        <w:t xml:space="preserve"> The North Shore Neighbourhood House (NSNH) is a registered charitable organization and shares the interests of the EGP to create an inclusive, safe, supportive and healthy community for residents of all ages. </w:t>
      </w:r>
      <w:r w:rsidR="00E10ECB">
        <w:rPr>
          <w:rFonts w:ascii="Times New Roman" w:hAnsi="Times New Roman" w:cs="Times New Roman"/>
          <w:sz w:val="24"/>
        </w:rPr>
        <w:t>The aim of the EGP is to meet</w:t>
      </w:r>
      <w:r w:rsidR="00F53EFB">
        <w:rPr>
          <w:rFonts w:ascii="Times New Roman" w:hAnsi="Times New Roman" w:cs="Times New Roman"/>
          <w:sz w:val="24"/>
        </w:rPr>
        <w:t xml:space="preserve"> the nee</w:t>
      </w:r>
      <w:r w:rsidR="00E10ECB">
        <w:rPr>
          <w:rFonts w:ascii="Times New Roman" w:hAnsi="Times New Roman" w:cs="Times New Roman"/>
          <w:sz w:val="24"/>
        </w:rPr>
        <w:t>ds of local citizens</w:t>
      </w:r>
      <w:r w:rsidR="00FE2FC4">
        <w:rPr>
          <w:rFonts w:ascii="Times New Roman" w:hAnsi="Times New Roman" w:cs="Times New Roman"/>
          <w:sz w:val="24"/>
        </w:rPr>
        <w:t xml:space="preserve"> and t</w:t>
      </w:r>
      <w:r w:rsidR="00E10ECB">
        <w:rPr>
          <w:rFonts w:ascii="Times New Roman" w:hAnsi="Times New Roman" w:cs="Times New Roman"/>
          <w:sz w:val="24"/>
        </w:rPr>
        <w:t xml:space="preserve">o ensure sufficient fresh, locally </w:t>
      </w:r>
      <w:r w:rsidR="00E10ECB">
        <w:rPr>
          <w:rFonts w:ascii="Times New Roman" w:hAnsi="Times New Roman" w:cs="Times New Roman"/>
          <w:sz w:val="24"/>
        </w:rPr>
        <w:lastRenderedPageBreak/>
        <w:t>grown</w:t>
      </w:r>
      <w:r w:rsidR="00F53EFB">
        <w:rPr>
          <w:rFonts w:ascii="Times New Roman" w:hAnsi="Times New Roman" w:cs="Times New Roman"/>
          <w:sz w:val="24"/>
        </w:rPr>
        <w:t xml:space="preserve"> food is available</w:t>
      </w:r>
      <w:r w:rsidR="00E10ECB">
        <w:rPr>
          <w:rFonts w:ascii="Times New Roman" w:hAnsi="Times New Roman" w:cs="Times New Roman"/>
          <w:sz w:val="24"/>
        </w:rPr>
        <w:t xml:space="preserve"> </w:t>
      </w:r>
      <w:r w:rsidR="00F53EFB">
        <w:rPr>
          <w:rFonts w:ascii="Times New Roman" w:hAnsi="Times New Roman" w:cs="Times New Roman"/>
          <w:sz w:val="24"/>
        </w:rPr>
        <w:t xml:space="preserve">in a dignified manner </w:t>
      </w:r>
      <w:r w:rsidR="00FE2FC4">
        <w:rPr>
          <w:rFonts w:ascii="Times New Roman" w:hAnsi="Times New Roman" w:cs="Times New Roman"/>
          <w:sz w:val="24"/>
        </w:rPr>
        <w:t xml:space="preserve">to </w:t>
      </w:r>
      <w:r w:rsidR="00E10ECB">
        <w:rPr>
          <w:rFonts w:ascii="Times New Roman" w:hAnsi="Times New Roman" w:cs="Times New Roman"/>
          <w:sz w:val="24"/>
        </w:rPr>
        <w:t>the vulnerable</w:t>
      </w:r>
      <w:r w:rsidR="00F53EFB">
        <w:rPr>
          <w:rFonts w:ascii="Times New Roman" w:hAnsi="Times New Roman" w:cs="Times New Roman"/>
          <w:sz w:val="24"/>
        </w:rPr>
        <w:t xml:space="preserve"> residents in the North Shore community,</w:t>
      </w:r>
      <w:r w:rsidR="00A04F53" w:rsidRPr="006F51FF">
        <w:rPr>
          <w:rFonts w:ascii="Times New Roman" w:hAnsi="Times New Roman" w:cs="Times New Roman"/>
          <w:sz w:val="24"/>
        </w:rPr>
        <w:t xml:space="preserve"> increasing access and affordability</w:t>
      </w:r>
      <w:r w:rsidR="00E10ECB">
        <w:rPr>
          <w:rFonts w:ascii="Times New Roman" w:hAnsi="Times New Roman" w:cs="Times New Roman"/>
          <w:sz w:val="24"/>
        </w:rPr>
        <w:t xml:space="preserve">. </w:t>
      </w:r>
    </w:p>
    <w:p w:rsidR="00E7495A" w:rsidRDefault="00FE2FC4" w:rsidP="00C84C88">
      <w:pPr>
        <w:spacing w:line="480" w:lineRule="auto"/>
        <w:ind w:firstLine="720"/>
        <w:rPr>
          <w:rStyle w:val="HTMLCite"/>
          <w:sz w:val="20"/>
        </w:rPr>
      </w:pPr>
      <w:r>
        <w:rPr>
          <w:rFonts w:ascii="Times New Roman" w:hAnsi="Times New Roman" w:cs="Times New Roman"/>
          <w:sz w:val="24"/>
        </w:rPr>
        <w:t xml:space="preserve">With a </w:t>
      </w:r>
      <w:r w:rsidR="00E7495A">
        <w:rPr>
          <w:rFonts w:ascii="Times New Roman" w:hAnsi="Times New Roman" w:cs="Times New Roman"/>
          <w:sz w:val="24"/>
        </w:rPr>
        <w:t xml:space="preserve">starting budget of $30,000 and a few square feet, the EGP’s first sharing garden </w:t>
      </w:r>
      <w:r>
        <w:rPr>
          <w:rFonts w:ascii="Times New Roman" w:hAnsi="Times New Roman" w:cs="Times New Roman"/>
          <w:sz w:val="24"/>
        </w:rPr>
        <w:t>began</w:t>
      </w:r>
      <w:r w:rsidR="00E7495A">
        <w:rPr>
          <w:rFonts w:ascii="Times New Roman" w:hAnsi="Times New Roman" w:cs="Times New Roman"/>
          <w:sz w:val="24"/>
        </w:rPr>
        <w:t xml:space="preserve"> in 2006. The concept of a sharing garden is to g</w:t>
      </w:r>
      <w:r w:rsidR="0083370E">
        <w:rPr>
          <w:rFonts w:ascii="Times New Roman" w:hAnsi="Times New Roman" w:cs="Times New Roman"/>
          <w:sz w:val="24"/>
        </w:rPr>
        <w:t>row food and supply the harvest</w:t>
      </w:r>
      <w:r w:rsidR="00E7495A">
        <w:rPr>
          <w:rFonts w:ascii="Times New Roman" w:hAnsi="Times New Roman" w:cs="Times New Roman"/>
          <w:sz w:val="24"/>
        </w:rPr>
        <w:t xml:space="preserve"> as donations </w:t>
      </w:r>
      <w:r w:rsidR="003721CC">
        <w:rPr>
          <w:rFonts w:ascii="Times New Roman" w:hAnsi="Times New Roman" w:cs="Times New Roman"/>
          <w:sz w:val="24"/>
        </w:rPr>
        <w:t xml:space="preserve">to social services in the community, such as the local food banks, the NSNH, the Harvest Project, Sage Women’s Safe House, local social housing, and various other community partners. Nearly a decade later, over nine sharing gardens exist throughout the community: </w:t>
      </w:r>
      <w:r w:rsidR="003721CC" w:rsidRPr="006F51FF">
        <w:rPr>
          <w:rFonts w:ascii="Times New Roman" w:hAnsi="Times New Roman" w:cs="Times New Roman"/>
          <w:sz w:val="24"/>
        </w:rPr>
        <w:t>the Bridgeman, Sailview, Queen Mary, Booth, Mary Anne’s, Keating, Lillooet, Orchard, and West Vancouver.  These locations include boulevards, re</w:t>
      </w:r>
      <w:r w:rsidR="003721CC">
        <w:rPr>
          <w:rFonts w:ascii="Times New Roman" w:hAnsi="Times New Roman" w:cs="Times New Roman"/>
          <w:sz w:val="24"/>
        </w:rPr>
        <w:t xml:space="preserve">sidential properties, roof tops, community gardens </w:t>
      </w:r>
      <w:r w:rsidR="003721CC" w:rsidRPr="006F51FF">
        <w:rPr>
          <w:rFonts w:ascii="Times New Roman" w:hAnsi="Times New Roman" w:cs="Times New Roman"/>
          <w:sz w:val="24"/>
        </w:rPr>
        <w:t>and public school yards.</w:t>
      </w:r>
      <w:r w:rsidR="003721CC">
        <w:rPr>
          <w:rFonts w:ascii="Times New Roman" w:hAnsi="Times New Roman" w:cs="Times New Roman"/>
          <w:sz w:val="24"/>
        </w:rPr>
        <w:t xml:space="preserve"> Shari</w:t>
      </w:r>
      <w:r w:rsidR="0083370E">
        <w:rPr>
          <w:rFonts w:ascii="Times New Roman" w:hAnsi="Times New Roman" w:cs="Times New Roman"/>
          <w:sz w:val="24"/>
        </w:rPr>
        <w:t>ng gardens were established in f</w:t>
      </w:r>
      <w:r w:rsidR="003721CC">
        <w:rPr>
          <w:rFonts w:ascii="Times New Roman" w:hAnsi="Times New Roman" w:cs="Times New Roman"/>
          <w:sz w:val="24"/>
        </w:rPr>
        <w:t xml:space="preserve">ive child care </w:t>
      </w:r>
      <w:proofErr w:type="spellStart"/>
      <w:r w:rsidR="003721CC">
        <w:rPr>
          <w:rFonts w:ascii="Times New Roman" w:hAnsi="Times New Roman" w:cs="Times New Roman"/>
          <w:sz w:val="24"/>
        </w:rPr>
        <w:t>centres</w:t>
      </w:r>
      <w:proofErr w:type="spellEnd"/>
      <w:r w:rsidR="003721CC">
        <w:rPr>
          <w:rFonts w:ascii="Times New Roman" w:hAnsi="Times New Roman" w:cs="Times New Roman"/>
          <w:sz w:val="24"/>
        </w:rPr>
        <w:t>, encouraging</w:t>
      </w:r>
      <w:r w:rsidR="0083370E">
        <w:rPr>
          <w:rFonts w:ascii="Times New Roman" w:hAnsi="Times New Roman" w:cs="Times New Roman"/>
          <w:sz w:val="24"/>
        </w:rPr>
        <w:t xml:space="preserve"> young children and toddlers to get an early start in learning about growing food by getting their hands in the soil</w:t>
      </w:r>
      <w:r w:rsidR="003721CC">
        <w:rPr>
          <w:rFonts w:ascii="Times New Roman" w:hAnsi="Times New Roman" w:cs="Times New Roman"/>
          <w:sz w:val="24"/>
        </w:rPr>
        <w:t xml:space="preserve">.  The EGP uses an online map called, Sharing Backyards, to connect people who </w:t>
      </w:r>
      <w:r w:rsidR="0083370E">
        <w:rPr>
          <w:rFonts w:ascii="Times New Roman" w:hAnsi="Times New Roman" w:cs="Times New Roman"/>
          <w:sz w:val="24"/>
        </w:rPr>
        <w:t xml:space="preserve">have the land to grow food </w:t>
      </w:r>
      <w:r w:rsidR="003721CC">
        <w:rPr>
          <w:rFonts w:ascii="Times New Roman" w:hAnsi="Times New Roman" w:cs="Times New Roman"/>
          <w:sz w:val="24"/>
        </w:rPr>
        <w:t xml:space="preserve">with those who don’t, offering garden space in residential areas and creating convenient opportunities for people to maximize efficiency in growing food across the city. In partnership with the </w:t>
      </w:r>
      <w:r w:rsidR="003721CC" w:rsidRPr="006F51FF">
        <w:rPr>
          <w:rFonts w:ascii="Times New Roman" w:hAnsi="Times New Roman" w:cs="Times New Roman"/>
          <w:sz w:val="24"/>
        </w:rPr>
        <w:t>North Shore Recycling Program</w:t>
      </w:r>
      <w:r w:rsidR="003721CC">
        <w:rPr>
          <w:rFonts w:ascii="Times New Roman" w:hAnsi="Times New Roman" w:cs="Times New Roman"/>
          <w:sz w:val="24"/>
        </w:rPr>
        <w:t xml:space="preserve"> and the Lynn Canyon Ecology Center, in 2007, the EGP began offering educational workshops to the community at a low cost. The $8.25 fee of Gardensmart workshops supports the efforts of these organizations to build a strong community. Gardensmart workshops cover a variety of topics including: seed saving, pruning, food preservation techniques, bee keeping and pollination, harvesting rain water, chickens, aquaponics, composting, and general gardening tips. These </w:t>
      </w:r>
      <w:r w:rsidR="008D50DD">
        <w:rPr>
          <w:rFonts w:ascii="Times New Roman" w:hAnsi="Times New Roman" w:cs="Times New Roman"/>
          <w:sz w:val="24"/>
        </w:rPr>
        <w:t xml:space="preserve">joint ventures and workshops </w:t>
      </w:r>
      <w:r w:rsidR="003721CC">
        <w:rPr>
          <w:rFonts w:ascii="Times New Roman" w:hAnsi="Times New Roman" w:cs="Times New Roman"/>
          <w:sz w:val="24"/>
        </w:rPr>
        <w:t xml:space="preserve">educate people </w:t>
      </w:r>
      <w:r w:rsidR="0093429D">
        <w:rPr>
          <w:rFonts w:ascii="Times New Roman" w:hAnsi="Times New Roman" w:cs="Times New Roman"/>
          <w:sz w:val="24"/>
        </w:rPr>
        <w:t>a</w:t>
      </w:r>
      <w:r w:rsidR="003721CC">
        <w:rPr>
          <w:rFonts w:ascii="Times New Roman" w:hAnsi="Times New Roman" w:cs="Times New Roman"/>
          <w:sz w:val="24"/>
        </w:rPr>
        <w:t>bout the interconnectedness of the environment.</w:t>
      </w:r>
      <w:r w:rsidR="0093429D" w:rsidRPr="0093429D">
        <w:rPr>
          <w:rFonts w:ascii="Times New Roman" w:hAnsi="Times New Roman" w:cs="Times New Roman"/>
          <w:noProof/>
        </w:rPr>
        <w:t xml:space="preserve"> </w:t>
      </w:r>
      <w:r w:rsidR="0093429D" w:rsidRPr="008D50DD">
        <w:rPr>
          <w:rFonts w:ascii="Times New Roman" w:hAnsi="Times New Roman" w:cs="Times New Roman"/>
          <w:noProof/>
        </w:rPr>
        <w:lastRenderedPageBreak/>
        <w:drawing>
          <wp:inline distT="0" distB="0" distL="0" distR="0">
            <wp:extent cx="2971800" cy="1804662"/>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74859" cy="1806520"/>
                    </a:xfrm>
                    <a:prstGeom prst="rect">
                      <a:avLst/>
                    </a:prstGeom>
                    <a:noFill/>
                    <a:ln w="9525">
                      <a:noFill/>
                      <a:miter lim="800000"/>
                      <a:headEnd/>
                      <a:tailEnd/>
                    </a:ln>
                  </pic:spPr>
                </pic:pic>
              </a:graphicData>
            </a:graphic>
          </wp:inline>
        </w:drawing>
      </w:r>
      <w:r w:rsidR="0093429D">
        <w:rPr>
          <w:rFonts w:ascii="Times New Roman" w:hAnsi="Times New Roman" w:cs="Times New Roman"/>
          <w:sz w:val="24"/>
        </w:rPr>
        <w:br/>
      </w:r>
      <w:r w:rsidR="0093429D" w:rsidRPr="008D50DD">
        <w:rPr>
          <w:rFonts w:ascii="Times New Roman" w:hAnsi="Times New Roman" w:cs="Times New Roman"/>
          <w:noProof/>
          <w:sz w:val="20"/>
        </w:rPr>
        <w:t xml:space="preserve">Loutet Park, proposed Urban Farm location, </w:t>
      </w:r>
      <w:r w:rsidR="007D7049">
        <w:rPr>
          <w:rFonts w:ascii="Times New Roman" w:hAnsi="Times New Roman" w:cs="Times New Roman"/>
          <w:noProof/>
          <w:sz w:val="20"/>
        </w:rPr>
        <w:t xml:space="preserve"> </w:t>
      </w:r>
      <w:r w:rsidR="0093429D" w:rsidRPr="008D50DD">
        <w:rPr>
          <w:rFonts w:ascii="Times New Roman" w:hAnsi="Times New Roman" w:cs="Times New Roman"/>
          <w:noProof/>
          <w:sz w:val="20"/>
        </w:rPr>
        <w:t>Photo Received from</w:t>
      </w:r>
      <w:r w:rsidR="0093429D" w:rsidRPr="008D50DD">
        <w:rPr>
          <w:rFonts w:ascii="Microsoft Sans Serif" w:hAnsi="Microsoft Sans Serif" w:cs="Microsoft Sans Serif"/>
          <w:noProof/>
          <w:sz w:val="20"/>
        </w:rPr>
        <w:t xml:space="preserve">: </w:t>
      </w:r>
      <w:r w:rsidR="0093429D" w:rsidRPr="008D50DD">
        <w:rPr>
          <w:rStyle w:val="HTMLCite"/>
          <w:sz w:val="20"/>
        </w:rPr>
        <w:t>www.</w:t>
      </w:r>
      <w:r w:rsidR="0093429D" w:rsidRPr="008D50DD">
        <w:rPr>
          <w:rStyle w:val="HTMLCite"/>
          <w:b/>
          <w:bCs/>
          <w:sz w:val="20"/>
        </w:rPr>
        <w:t>urbanagriculture</w:t>
      </w:r>
      <w:r w:rsidR="0093429D" w:rsidRPr="008D50DD">
        <w:rPr>
          <w:rStyle w:val="HTMLCite"/>
          <w:sz w:val="20"/>
        </w:rPr>
        <w:t>pilot.sala.ubc.ca</w:t>
      </w:r>
    </w:p>
    <w:p w:rsidR="00C84C88" w:rsidRDefault="00C84C88" w:rsidP="00C84C88">
      <w:pPr>
        <w:spacing w:line="480" w:lineRule="auto"/>
        <w:ind w:left="2880" w:firstLine="720"/>
        <w:rPr>
          <w:rFonts w:ascii="Times New Roman" w:hAnsi="Times New Roman" w:cs="Times New Roman"/>
          <w:sz w:val="24"/>
        </w:rPr>
      </w:pPr>
      <w:r w:rsidRPr="00C84C88">
        <w:rPr>
          <w:rStyle w:val="HTMLCite"/>
          <w:sz w:val="20"/>
        </w:rPr>
        <w:drawing>
          <wp:inline distT="0" distB="0" distL="0" distR="0">
            <wp:extent cx="3351293" cy="2695248"/>
            <wp:effectExtent l="19050" t="0" r="150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68608" cy="2709173"/>
                    </a:xfrm>
                    <a:prstGeom prst="rect">
                      <a:avLst/>
                    </a:prstGeom>
                    <a:noFill/>
                    <a:ln w="9525">
                      <a:noFill/>
                      <a:miter lim="800000"/>
                      <a:headEnd/>
                      <a:tailEnd/>
                    </a:ln>
                  </pic:spPr>
                </pic:pic>
              </a:graphicData>
            </a:graphic>
          </wp:inline>
        </w:drawing>
      </w:r>
      <w:r>
        <w:rPr>
          <w:rStyle w:val="HTMLCite"/>
          <w:sz w:val="20"/>
        </w:rPr>
        <w:br/>
      </w:r>
      <w:r>
        <w:rPr>
          <w:rStyle w:val="HTMLCite"/>
          <w:sz w:val="20"/>
        </w:rPr>
        <w:tab/>
      </w:r>
      <w:r w:rsidRPr="00C84C88">
        <w:rPr>
          <w:rStyle w:val="HTMLCite"/>
          <w:rFonts w:ascii="Times New Roman" w:hAnsi="Times New Roman" w:cs="Times New Roman"/>
          <w:i w:val="0"/>
          <w:sz w:val="20"/>
        </w:rPr>
        <w:t>Photo Received from:</w:t>
      </w:r>
      <w:r>
        <w:rPr>
          <w:rStyle w:val="HTMLCite"/>
          <w:rFonts w:ascii="Times New Roman" w:hAnsi="Times New Roman" w:cs="Times New Roman"/>
          <w:i w:val="0"/>
          <w:sz w:val="20"/>
        </w:rPr>
        <w:t xml:space="preserve"> </w:t>
      </w:r>
      <w:r w:rsidRPr="008D50DD">
        <w:rPr>
          <w:rStyle w:val="HTMLCite"/>
          <w:sz w:val="20"/>
        </w:rPr>
        <w:t>www.</w:t>
      </w:r>
      <w:r w:rsidRPr="008D50DD">
        <w:rPr>
          <w:rStyle w:val="HTMLCite"/>
          <w:b/>
          <w:bCs/>
          <w:sz w:val="20"/>
        </w:rPr>
        <w:t>urbanagriculture</w:t>
      </w:r>
      <w:r w:rsidRPr="008D50DD">
        <w:rPr>
          <w:rStyle w:val="HTMLCite"/>
          <w:sz w:val="20"/>
        </w:rPr>
        <w:t>pilot.sala.ubc.ca</w:t>
      </w:r>
    </w:p>
    <w:p w:rsidR="008D50DD" w:rsidRPr="007D7049" w:rsidRDefault="00E10ECB" w:rsidP="007D7049">
      <w:pPr>
        <w:spacing w:line="480" w:lineRule="auto"/>
        <w:ind w:firstLine="720"/>
        <w:rPr>
          <w:rFonts w:ascii="Times New Roman" w:hAnsi="Times New Roman" w:cs="Times New Roman"/>
          <w:sz w:val="24"/>
        </w:rPr>
      </w:pPr>
      <w:r>
        <w:rPr>
          <w:rFonts w:ascii="Times New Roman" w:hAnsi="Times New Roman" w:cs="Times New Roman"/>
          <w:sz w:val="24"/>
        </w:rPr>
        <w:t>The EGP’s cooperative business model led to a valuable partnership with UBC’s School of Architecture and Landscape Architecture’s Greenskin’s Lab. In 2009, a proposal for a</w:t>
      </w:r>
      <w:r w:rsidR="00E7495A">
        <w:rPr>
          <w:rFonts w:ascii="Times New Roman" w:hAnsi="Times New Roman" w:cs="Times New Roman"/>
          <w:sz w:val="24"/>
        </w:rPr>
        <w:t>n</w:t>
      </w:r>
      <w:r>
        <w:rPr>
          <w:rFonts w:ascii="Times New Roman" w:hAnsi="Times New Roman" w:cs="Times New Roman"/>
          <w:sz w:val="24"/>
        </w:rPr>
        <w:t xml:space="preserve"> urban farm park model in the Loutet Public Park</w:t>
      </w:r>
      <w:r w:rsidR="00E7495A">
        <w:rPr>
          <w:rFonts w:ascii="Times New Roman" w:hAnsi="Times New Roman" w:cs="Times New Roman"/>
          <w:sz w:val="24"/>
        </w:rPr>
        <w:t xml:space="preserve"> was approved</w:t>
      </w:r>
      <w:r>
        <w:rPr>
          <w:rFonts w:ascii="Times New Roman" w:hAnsi="Times New Roman" w:cs="Times New Roman"/>
          <w:sz w:val="24"/>
        </w:rPr>
        <w:t xml:space="preserve">. This proposed half acre land was determined to be financially sustainable by operating under </w:t>
      </w:r>
      <w:r w:rsidR="00E7495A">
        <w:rPr>
          <w:rFonts w:ascii="Times New Roman" w:hAnsi="Times New Roman" w:cs="Times New Roman"/>
          <w:sz w:val="24"/>
        </w:rPr>
        <w:t xml:space="preserve">photovoltaic technology to generate energy, harvesting rainwater, composting and organic waste management. The proposed land was </w:t>
      </w:r>
      <w:r w:rsidR="0083370E">
        <w:rPr>
          <w:rFonts w:ascii="Times New Roman" w:hAnsi="Times New Roman" w:cs="Times New Roman"/>
          <w:sz w:val="24"/>
        </w:rPr>
        <w:t xml:space="preserve">previously </w:t>
      </w:r>
      <w:r w:rsidR="00E7495A">
        <w:rPr>
          <w:rFonts w:ascii="Times New Roman" w:hAnsi="Times New Roman" w:cs="Times New Roman"/>
          <w:sz w:val="24"/>
        </w:rPr>
        <w:t xml:space="preserve">occupied by weeds and gravel. </w:t>
      </w:r>
      <w:r w:rsidR="00E7495A" w:rsidRPr="00FD3136">
        <w:rPr>
          <w:rFonts w:ascii="Times New Roman" w:hAnsi="Times New Roman" w:cs="Times New Roman"/>
          <w:sz w:val="24"/>
        </w:rPr>
        <w:t xml:space="preserve"> </w:t>
      </w:r>
      <w:r w:rsidR="00E7495A">
        <w:rPr>
          <w:rFonts w:ascii="Times New Roman" w:hAnsi="Times New Roman" w:cs="Times New Roman"/>
          <w:sz w:val="24"/>
        </w:rPr>
        <w:t xml:space="preserve">The City of North Vancouver along with the Mayor, the Council and other community organizations collaborated to work through zoning and </w:t>
      </w:r>
      <w:r w:rsidR="00E7495A">
        <w:rPr>
          <w:rFonts w:ascii="Times New Roman" w:hAnsi="Times New Roman" w:cs="Times New Roman"/>
          <w:sz w:val="24"/>
        </w:rPr>
        <w:lastRenderedPageBreak/>
        <w:t>by-law issues to develop the proposed model: the first urban farm in a residential neighbourhood.</w:t>
      </w:r>
      <w:r w:rsidR="008D50DD">
        <w:rPr>
          <w:rFonts w:ascii="Times New Roman" w:hAnsi="Times New Roman" w:cs="Times New Roman"/>
          <w:sz w:val="24"/>
        </w:rPr>
        <w:t xml:space="preserve"> (Edible Garden Project, 2015).</w:t>
      </w:r>
      <w:r w:rsidR="00E7495A">
        <w:rPr>
          <w:rFonts w:ascii="Times New Roman" w:hAnsi="Times New Roman" w:cs="Times New Roman"/>
          <w:sz w:val="24"/>
        </w:rPr>
        <w:t xml:space="preserve"> This concept of urban farming in </w:t>
      </w:r>
      <w:r w:rsidR="0083370E">
        <w:rPr>
          <w:rFonts w:ascii="Times New Roman" w:hAnsi="Times New Roman" w:cs="Times New Roman"/>
          <w:sz w:val="24"/>
        </w:rPr>
        <w:t xml:space="preserve">a high-density residential area </w:t>
      </w:r>
      <w:r w:rsidR="00E7495A">
        <w:rPr>
          <w:rFonts w:ascii="Times New Roman" w:hAnsi="Times New Roman" w:cs="Times New Roman"/>
          <w:sz w:val="24"/>
        </w:rPr>
        <w:t xml:space="preserve">is the first of its kind in Canada. The objective of this pilot was to prove the social, environmental, and economic benefits to the community. The Loutet Farm is founded in partnership with the NSNH, the City of North Vancouver and the University of British Columbia. </w:t>
      </w:r>
      <w:r w:rsidR="0093429D">
        <w:rPr>
          <w:rStyle w:val="HTMLCite"/>
          <w:sz w:val="20"/>
        </w:rPr>
        <w:br/>
      </w:r>
      <w:r w:rsidR="00C84C88">
        <w:rPr>
          <w:rFonts w:ascii="Times New Roman" w:hAnsi="Times New Roman" w:cs="Times New Roman"/>
          <w:noProof/>
        </w:rPr>
        <w:drawing>
          <wp:inline distT="0" distB="0" distL="0" distR="0">
            <wp:extent cx="3162300" cy="3003428"/>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162300" cy="3003428"/>
                    </a:xfrm>
                    <a:prstGeom prst="rect">
                      <a:avLst/>
                    </a:prstGeom>
                    <a:noFill/>
                    <a:ln w="9525">
                      <a:noFill/>
                      <a:miter lim="800000"/>
                      <a:headEnd/>
                      <a:tailEnd/>
                    </a:ln>
                  </pic:spPr>
                </pic:pic>
              </a:graphicData>
            </a:graphic>
          </wp:inline>
        </w:drawing>
      </w:r>
      <w:r w:rsidR="008D50DD" w:rsidRPr="008D50DD">
        <w:rPr>
          <w:rFonts w:ascii="Times New Roman" w:hAnsi="Times New Roman" w:cs="Times New Roman"/>
          <w:noProof/>
        </w:rPr>
        <w:br/>
      </w:r>
      <w:r w:rsidR="007D7049">
        <w:rPr>
          <w:rFonts w:ascii="Times New Roman" w:hAnsi="Times New Roman" w:cs="Times New Roman"/>
          <w:noProof/>
          <w:sz w:val="20"/>
        </w:rPr>
        <w:t xml:space="preserve">Sustainable Cycle of Loutet Farm, </w:t>
      </w:r>
      <w:r w:rsidR="008D50DD" w:rsidRPr="008D50DD">
        <w:rPr>
          <w:rFonts w:ascii="Times New Roman" w:hAnsi="Times New Roman" w:cs="Times New Roman"/>
          <w:noProof/>
          <w:sz w:val="20"/>
        </w:rPr>
        <w:t>Photo Received from</w:t>
      </w:r>
      <w:r w:rsidR="008D50DD" w:rsidRPr="008D50DD">
        <w:rPr>
          <w:rFonts w:ascii="Microsoft Sans Serif" w:hAnsi="Microsoft Sans Serif" w:cs="Microsoft Sans Serif"/>
          <w:noProof/>
          <w:sz w:val="20"/>
        </w:rPr>
        <w:t xml:space="preserve">: </w:t>
      </w:r>
      <w:r w:rsidR="008D50DD" w:rsidRPr="008D50DD">
        <w:rPr>
          <w:rStyle w:val="HTMLCite"/>
          <w:sz w:val="20"/>
        </w:rPr>
        <w:t>www.</w:t>
      </w:r>
      <w:r w:rsidR="008D50DD" w:rsidRPr="008D50DD">
        <w:rPr>
          <w:rStyle w:val="HTMLCite"/>
          <w:b/>
          <w:bCs/>
          <w:sz w:val="20"/>
        </w:rPr>
        <w:t>urbanagriculture</w:t>
      </w:r>
      <w:r w:rsidR="008D50DD" w:rsidRPr="008D50DD">
        <w:rPr>
          <w:rStyle w:val="HTMLCite"/>
          <w:sz w:val="20"/>
        </w:rPr>
        <w:t>pilot.sala.ubc.ca</w:t>
      </w:r>
    </w:p>
    <w:p w:rsidR="008D50DD" w:rsidRDefault="008D50DD" w:rsidP="008D50DD">
      <w:pPr>
        <w:autoSpaceDE w:val="0"/>
        <w:autoSpaceDN w:val="0"/>
        <w:adjustRightInd w:val="0"/>
        <w:spacing w:after="0" w:line="240" w:lineRule="auto"/>
        <w:ind w:left="765"/>
        <w:rPr>
          <w:rFonts w:ascii="Times New Roman" w:hAnsi="Times New Roman" w:cs="Times New Roman"/>
          <w:sz w:val="24"/>
        </w:rPr>
      </w:pPr>
    </w:p>
    <w:p w:rsidR="00BA4A1C" w:rsidRDefault="00985036" w:rsidP="00BA4A1C">
      <w:pPr>
        <w:spacing w:line="480" w:lineRule="auto"/>
        <w:ind w:firstLine="720"/>
        <w:rPr>
          <w:rFonts w:ascii="Times New Roman" w:hAnsi="Times New Roman" w:cs="Times New Roman"/>
          <w:sz w:val="24"/>
        </w:rPr>
      </w:pPr>
      <w:r>
        <w:rPr>
          <w:rFonts w:ascii="Times New Roman" w:hAnsi="Times New Roman" w:cs="Times New Roman"/>
          <w:sz w:val="24"/>
        </w:rPr>
        <w:t>The NSNH determined the EGP to be best suited for managing the farm. Other programs offered by the EGP are sponsored by grants and donations</w:t>
      </w:r>
      <w:r w:rsidR="0093429D">
        <w:rPr>
          <w:rFonts w:ascii="Times New Roman" w:hAnsi="Times New Roman" w:cs="Times New Roman"/>
          <w:sz w:val="24"/>
        </w:rPr>
        <w:t xml:space="preserve">, while the Loutet Farm is a social enterprise. </w:t>
      </w:r>
      <w:r w:rsidR="00E7495A">
        <w:rPr>
          <w:rFonts w:ascii="Times New Roman" w:hAnsi="Times New Roman" w:cs="Times New Roman"/>
          <w:sz w:val="24"/>
        </w:rPr>
        <w:t xml:space="preserve">The </w:t>
      </w:r>
      <w:r w:rsidR="0093429D">
        <w:rPr>
          <w:rFonts w:ascii="Times New Roman" w:hAnsi="Times New Roman" w:cs="Times New Roman"/>
          <w:sz w:val="24"/>
        </w:rPr>
        <w:t>f</w:t>
      </w:r>
      <w:r w:rsidR="00E7495A">
        <w:rPr>
          <w:rFonts w:ascii="Times New Roman" w:hAnsi="Times New Roman" w:cs="Times New Roman"/>
          <w:sz w:val="24"/>
        </w:rPr>
        <w:t xml:space="preserve">arm </w:t>
      </w:r>
      <w:r>
        <w:rPr>
          <w:rFonts w:ascii="Times New Roman" w:hAnsi="Times New Roman" w:cs="Times New Roman"/>
          <w:sz w:val="24"/>
        </w:rPr>
        <w:t>has demonstrated huge growth since conception five years ago. It has transformed from a community project to</w:t>
      </w:r>
      <w:r w:rsidR="0083370E">
        <w:rPr>
          <w:rFonts w:ascii="Times New Roman" w:hAnsi="Times New Roman" w:cs="Times New Roman"/>
          <w:sz w:val="24"/>
        </w:rPr>
        <w:t xml:space="preserve"> a social</w:t>
      </w:r>
      <w:r w:rsidR="00E7495A">
        <w:rPr>
          <w:rFonts w:ascii="Times New Roman" w:hAnsi="Times New Roman" w:cs="Times New Roman"/>
          <w:sz w:val="24"/>
        </w:rPr>
        <w:t xml:space="preserve"> enterprise, using the revenue it generates to sustain it.  </w:t>
      </w:r>
      <w:r>
        <w:rPr>
          <w:rFonts w:ascii="Times New Roman" w:hAnsi="Times New Roman" w:cs="Times New Roman"/>
          <w:sz w:val="24"/>
        </w:rPr>
        <w:t xml:space="preserve">The farm generates revenue through on site bi-weekly farm gate sales. </w:t>
      </w:r>
      <w:r w:rsidR="0093429D">
        <w:rPr>
          <w:rFonts w:ascii="Times New Roman" w:hAnsi="Times New Roman" w:cs="Times New Roman"/>
          <w:sz w:val="24"/>
        </w:rPr>
        <w:t>Revenues</w:t>
      </w:r>
      <w:r>
        <w:rPr>
          <w:rFonts w:ascii="Times New Roman" w:hAnsi="Times New Roman" w:cs="Times New Roman"/>
          <w:sz w:val="24"/>
        </w:rPr>
        <w:t xml:space="preserve"> reached over $50,000 in 2015, enabling the EGP to break even and redirect funds back into the community. </w:t>
      </w:r>
      <w:r w:rsidR="0093429D">
        <w:rPr>
          <w:rFonts w:ascii="Times New Roman" w:hAnsi="Times New Roman" w:cs="Times New Roman"/>
          <w:sz w:val="24"/>
        </w:rPr>
        <w:t>Loutet urban farm is widely recognized as an innovative, sustainable food project. In 2012, it rece</w:t>
      </w:r>
      <w:r w:rsidR="0083370E">
        <w:rPr>
          <w:rFonts w:ascii="Times New Roman" w:hAnsi="Times New Roman" w:cs="Times New Roman"/>
          <w:sz w:val="24"/>
        </w:rPr>
        <w:t>ived the Sustainable City Award. T</w:t>
      </w:r>
      <w:r w:rsidR="0093429D">
        <w:rPr>
          <w:rFonts w:ascii="Times New Roman" w:hAnsi="Times New Roman" w:cs="Times New Roman"/>
          <w:sz w:val="24"/>
        </w:rPr>
        <w:t xml:space="preserve">he </w:t>
      </w:r>
      <w:r w:rsidR="0083370E">
        <w:rPr>
          <w:rFonts w:ascii="Times New Roman" w:hAnsi="Times New Roman" w:cs="Times New Roman"/>
          <w:sz w:val="24"/>
        </w:rPr>
        <w:t>following</w:t>
      </w:r>
      <w:r w:rsidR="0093429D">
        <w:rPr>
          <w:rFonts w:ascii="Times New Roman" w:hAnsi="Times New Roman" w:cs="Times New Roman"/>
          <w:sz w:val="24"/>
        </w:rPr>
        <w:t xml:space="preserve"> year it was granted the Social </w:t>
      </w:r>
      <w:r w:rsidR="0093429D">
        <w:rPr>
          <w:rFonts w:ascii="Times New Roman" w:hAnsi="Times New Roman" w:cs="Times New Roman"/>
          <w:sz w:val="24"/>
        </w:rPr>
        <w:lastRenderedPageBreak/>
        <w:t xml:space="preserve">Enterprise Heroes Award, </w:t>
      </w:r>
      <w:r w:rsidR="0083370E">
        <w:rPr>
          <w:rFonts w:ascii="Times New Roman" w:hAnsi="Times New Roman" w:cs="Times New Roman"/>
          <w:sz w:val="24"/>
        </w:rPr>
        <w:t>and later it received</w:t>
      </w:r>
      <w:r w:rsidR="0093429D">
        <w:rPr>
          <w:rFonts w:ascii="Times New Roman" w:hAnsi="Times New Roman" w:cs="Times New Roman"/>
          <w:sz w:val="24"/>
        </w:rPr>
        <w:t xml:space="preserve"> the </w:t>
      </w:r>
      <w:proofErr w:type="spellStart"/>
      <w:r w:rsidR="0093429D">
        <w:rPr>
          <w:rFonts w:ascii="Times New Roman" w:hAnsi="Times New Roman" w:cs="Times New Roman"/>
          <w:sz w:val="24"/>
        </w:rPr>
        <w:t>Vancity</w:t>
      </w:r>
      <w:proofErr w:type="spellEnd"/>
      <w:r w:rsidR="0093429D">
        <w:rPr>
          <w:rFonts w:ascii="Times New Roman" w:hAnsi="Times New Roman" w:cs="Times New Roman"/>
          <w:sz w:val="24"/>
        </w:rPr>
        <w:t xml:space="preserve"> </w:t>
      </w:r>
      <w:proofErr w:type="spellStart"/>
      <w:r w:rsidR="0093429D">
        <w:rPr>
          <w:rFonts w:ascii="Times New Roman" w:hAnsi="Times New Roman" w:cs="Times New Roman"/>
          <w:sz w:val="24"/>
        </w:rPr>
        <w:t>Envirofund</w:t>
      </w:r>
      <w:proofErr w:type="spellEnd"/>
      <w:r w:rsidR="0093429D">
        <w:rPr>
          <w:rFonts w:ascii="Times New Roman" w:hAnsi="Times New Roman" w:cs="Times New Roman"/>
          <w:sz w:val="24"/>
        </w:rPr>
        <w:t>, supporting sustainable local food systems.</w:t>
      </w:r>
      <w:r w:rsidR="00BA4A1C">
        <w:rPr>
          <w:rFonts w:ascii="Times New Roman" w:hAnsi="Times New Roman" w:cs="Times New Roman"/>
          <w:sz w:val="24"/>
        </w:rPr>
        <w:t xml:space="preserve"> </w:t>
      </w:r>
      <w:r w:rsidR="00FD3136" w:rsidRPr="00FD3136">
        <w:rPr>
          <w:rFonts w:ascii="Times New Roman" w:hAnsi="Times New Roman" w:cs="Times New Roman"/>
          <w:sz w:val="24"/>
        </w:rPr>
        <w:t xml:space="preserve">The success of the Loutet Farm led to a partnership between the EGP and the local </w:t>
      </w:r>
      <w:r w:rsidR="00BA4A1C">
        <w:rPr>
          <w:rFonts w:ascii="Times New Roman" w:hAnsi="Times New Roman" w:cs="Times New Roman"/>
          <w:sz w:val="24"/>
        </w:rPr>
        <w:t>school district</w:t>
      </w:r>
      <w:r w:rsidR="0083370E">
        <w:rPr>
          <w:rFonts w:ascii="Times New Roman" w:hAnsi="Times New Roman" w:cs="Times New Roman"/>
          <w:sz w:val="24"/>
        </w:rPr>
        <w:t xml:space="preserve">. This led to </w:t>
      </w:r>
      <w:r w:rsidR="00BA4A1C">
        <w:rPr>
          <w:rFonts w:ascii="Times New Roman" w:hAnsi="Times New Roman" w:cs="Times New Roman"/>
          <w:sz w:val="24"/>
        </w:rPr>
        <w:t>a</w:t>
      </w:r>
      <w:r w:rsidR="00FD3136" w:rsidRPr="00FD3136">
        <w:rPr>
          <w:rFonts w:ascii="Times New Roman" w:hAnsi="Times New Roman" w:cs="Times New Roman"/>
          <w:sz w:val="24"/>
        </w:rPr>
        <w:t xml:space="preserve"> second farm site, the Sutherland Schoolyard Market Garden. </w:t>
      </w:r>
      <w:r w:rsidR="00BA4A1C">
        <w:rPr>
          <w:rFonts w:ascii="Times New Roman" w:hAnsi="Times New Roman" w:cs="Times New Roman"/>
          <w:sz w:val="24"/>
        </w:rPr>
        <w:t xml:space="preserve">The school market garden </w:t>
      </w:r>
      <w:r w:rsidR="00BA4A1C" w:rsidRPr="00FD3136">
        <w:rPr>
          <w:rFonts w:ascii="Times New Roman" w:hAnsi="Times New Roman" w:cs="Times New Roman"/>
          <w:sz w:val="24"/>
        </w:rPr>
        <w:t>collaboration is designed to enhance the educat</w:t>
      </w:r>
      <w:r w:rsidR="00BA4A1C">
        <w:rPr>
          <w:rFonts w:ascii="Times New Roman" w:hAnsi="Times New Roman" w:cs="Times New Roman"/>
          <w:sz w:val="24"/>
        </w:rPr>
        <w:t xml:space="preserve">ion of students, establishing </w:t>
      </w:r>
      <w:r w:rsidR="0083370E">
        <w:rPr>
          <w:rFonts w:ascii="Times New Roman" w:hAnsi="Times New Roman" w:cs="Times New Roman"/>
          <w:sz w:val="24"/>
        </w:rPr>
        <w:t xml:space="preserve">an </w:t>
      </w:r>
      <w:r w:rsidR="00BA4A1C">
        <w:rPr>
          <w:rFonts w:ascii="Times New Roman" w:hAnsi="Times New Roman" w:cs="Times New Roman"/>
          <w:sz w:val="24"/>
        </w:rPr>
        <w:t>outdoor education</w:t>
      </w:r>
      <w:r w:rsidR="0083370E">
        <w:rPr>
          <w:rFonts w:ascii="Times New Roman" w:hAnsi="Times New Roman" w:cs="Times New Roman"/>
          <w:sz w:val="24"/>
        </w:rPr>
        <w:t xml:space="preserve"> setting</w:t>
      </w:r>
      <w:r w:rsidR="00BA4A1C">
        <w:rPr>
          <w:rFonts w:ascii="Times New Roman" w:hAnsi="Times New Roman" w:cs="Times New Roman"/>
          <w:sz w:val="24"/>
        </w:rPr>
        <w:t xml:space="preserve">. The repurposing of public school grounds to create diverse food production systems adds </w:t>
      </w:r>
      <w:r w:rsidR="0083370E">
        <w:rPr>
          <w:rFonts w:ascii="Times New Roman" w:hAnsi="Times New Roman" w:cs="Times New Roman"/>
          <w:sz w:val="24"/>
        </w:rPr>
        <w:t xml:space="preserve">value to the property as well as </w:t>
      </w:r>
      <w:r w:rsidR="00BA4A1C">
        <w:rPr>
          <w:rFonts w:ascii="Times New Roman" w:hAnsi="Times New Roman" w:cs="Times New Roman"/>
          <w:sz w:val="24"/>
        </w:rPr>
        <w:t>to surrounding properties</w:t>
      </w:r>
      <w:r w:rsidR="0083370E">
        <w:rPr>
          <w:rFonts w:ascii="Times New Roman" w:hAnsi="Times New Roman" w:cs="Times New Roman"/>
          <w:sz w:val="24"/>
        </w:rPr>
        <w:t xml:space="preserve">. </w:t>
      </w:r>
      <w:r w:rsidR="00BA4A1C">
        <w:rPr>
          <w:rFonts w:ascii="Times New Roman" w:hAnsi="Times New Roman" w:cs="Times New Roman"/>
          <w:sz w:val="24"/>
        </w:rPr>
        <w:t xml:space="preserve"> </w:t>
      </w:r>
    </w:p>
    <w:p w:rsidR="0015364D" w:rsidRDefault="00FD3136" w:rsidP="0015364D">
      <w:pPr>
        <w:spacing w:line="480" w:lineRule="auto"/>
        <w:ind w:firstLine="720"/>
        <w:rPr>
          <w:rFonts w:ascii="Times New Roman" w:hAnsi="Times New Roman" w:cs="Times New Roman"/>
          <w:sz w:val="24"/>
        </w:rPr>
      </w:pPr>
      <w:r w:rsidRPr="00FD3136">
        <w:rPr>
          <w:rFonts w:ascii="Times New Roman" w:hAnsi="Times New Roman" w:cs="Times New Roman"/>
          <w:sz w:val="24"/>
        </w:rPr>
        <w:t xml:space="preserve">Introducing </w:t>
      </w:r>
      <w:r w:rsidR="00BA4A1C">
        <w:rPr>
          <w:rFonts w:ascii="Times New Roman" w:hAnsi="Times New Roman" w:cs="Times New Roman"/>
          <w:sz w:val="24"/>
        </w:rPr>
        <w:t xml:space="preserve">gardens in schools </w:t>
      </w:r>
      <w:r w:rsidRPr="00FD3136">
        <w:rPr>
          <w:rFonts w:ascii="Times New Roman" w:hAnsi="Times New Roman" w:cs="Times New Roman"/>
          <w:sz w:val="24"/>
        </w:rPr>
        <w:t xml:space="preserve">is a great way to involve and engage the younger generations to become more connected to the food they eat, to acknowledge where it comes from and </w:t>
      </w:r>
      <w:r w:rsidR="0083370E">
        <w:rPr>
          <w:rFonts w:ascii="Times New Roman" w:hAnsi="Times New Roman" w:cs="Times New Roman"/>
          <w:sz w:val="24"/>
        </w:rPr>
        <w:t xml:space="preserve">to understand </w:t>
      </w:r>
      <w:r w:rsidRPr="00FD3136">
        <w:rPr>
          <w:rFonts w:ascii="Times New Roman" w:hAnsi="Times New Roman" w:cs="Times New Roman"/>
          <w:sz w:val="24"/>
        </w:rPr>
        <w:t xml:space="preserve">exactly how it is grown. The transformation of land brightens the area by </w:t>
      </w:r>
      <w:r w:rsidR="0015364D">
        <w:rPr>
          <w:rFonts w:ascii="Times New Roman" w:hAnsi="Times New Roman" w:cs="Times New Roman"/>
          <w:sz w:val="24"/>
        </w:rPr>
        <w:t xml:space="preserve">increasing food security, adding to the aesthetic </w:t>
      </w:r>
      <w:r w:rsidRPr="00FD3136">
        <w:rPr>
          <w:rFonts w:ascii="Times New Roman" w:hAnsi="Times New Roman" w:cs="Times New Roman"/>
          <w:sz w:val="24"/>
        </w:rPr>
        <w:t xml:space="preserve">and </w:t>
      </w:r>
      <w:r w:rsidR="0015364D">
        <w:rPr>
          <w:rFonts w:ascii="Times New Roman" w:hAnsi="Times New Roman" w:cs="Times New Roman"/>
          <w:sz w:val="24"/>
        </w:rPr>
        <w:t>the safety for</w:t>
      </w:r>
      <w:r w:rsidRPr="00FD3136">
        <w:rPr>
          <w:rFonts w:ascii="Times New Roman" w:hAnsi="Times New Roman" w:cs="Times New Roman"/>
          <w:sz w:val="24"/>
        </w:rPr>
        <w:t xml:space="preserve"> surrounding neighbourhoods. Safety is ensured by having more eyes in the streets at various times throughout the day. “Broader benefits of community gardens include improved social networks, enhanced community capital, better neighbourhood aesthetics and reduced crime” (Blake and Cloutier-Fisher 2009: 798). </w:t>
      </w:r>
      <w:r w:rsidR="0015364D">
        <w:rPr>
          <w:rFonts w:ascii="Times New Roman" w:hAnsi="Times New Roman" w:cs="Times New Roman"/>
          <w:sz w:val="24"/>
        </w:rPr>
        <w:t xml:space="preserve">Citizen engagement </w:t>
      </w:r>
      <w:r w:rsidRPr="00FD3136">
        <w:rPr>
          <w:rFonts w:ascii="Times New Roman" w:hAnsi="Times New Roman" w:cs="Times New Roman"/>
          <w:sz w:val="24"/>
        </w:rPr>
        <w:t xml:space="preserve">with the gardens </w:t>
      </w:r>
      <w:r w:rsidR="0015364D">
        <w:rPr>
          <w:rFonts w:ascii="Times New Roman" w:hAnsi="Times New Roman" w:cs="Times New Roman"/>
          <w:sz w:val="24"/>
        </w:rPr>
        <w:t>increases</w:t>
      </w:r>
      <w:r w:rsidRPr="00FD3136">
        <w:rPr>
          <w:rFonts w:ascii="Times New Roman" w:hAnsi="Times New Roman" w:cs="Times New Roman"/>
          <w:sz w:val="24"/>
        </w:rPr>
        <w:t xml:space="preserve"> opportunities to meet new people, associates, families, </w:t>
      </w:r>
      <w:r w:rsidR="0015364D">
        <w:rPr>
          <w:rFonts w:ascii="Times New Roman" w:hAnsi="Times New Roman" w:cs="Times New Roman"/>
          <w:sz w:val="24"/>
        </w:rPr>
        <w:t>networking connections</w:t>
      </w:r>
      <w:r w:rsidRPr="00FD3136">
        <w:rPr>
          <w:rFonts w:ascii="Times New Roman" w:hAnsi="Times New Roman" w:cs="Times New Roman"/>
          <w:sz w:val="24"/>
        </w:rPr>
        <w:t xml:space="preserve"> and life-</w:t>
      </w:r>
      <w:r w:rsidR="0015364D">
        <w:rPr>
          <w:rFonts w:ascii="Times New Roman" w:hAnsi="Times New Roman" w:cs="Times New Roman"/>
          <w:sz w:val="24"/>
        </w:rPr>
        <w:t>long friendships. It is common for people to connect with their neighbours who they may have lived beside for years and never met. Strengthening ties</w:t>
      </w:r>
      <w:r w:rsidR="003851B0">
        <w:rPr>
          <w:rFonts w:ascii="Times New Roman" w:hAnsi="Times New Roman" w:cs="Times New Roman"/>
          <w:sz w:val="24"/>
        </w:rPr>
        <w:t xml:space="preserve"> and building trust</w:t>
      </w:r>
      <w:r w:rsidR="0015364D">
        <w:rPr>
          <w:rFonts w:ascii="Times New Roman" w:hAnsi="Times New Roman" w:cs="Times New Roman"/>
          <w:sz w:val="24"/>
        </w:rPr>
        <w:t xml:space="preserve"> </w:t>
      </w:r>
      <w:r w:rsidR="003851B0">
        <w:rPr>
          <w:rFonts w:ascii="Times New Roman" w:hAnsi="Times New Roman" w:cs="Times New Roman"/>
          <w:sz w:val="24"/>
        </w:rPr>
        <w:t>between neighbours helps create</w:t>
      </w:r>
      <w:r w:rsidR="0015364D">
        <w:rPr>
          <w:rFonts w:ascii="Times New Roman" w:hAnsi="Times New Roman" w:cs="Times New Roman"/>
          <w:sz w:val="24"/>
        </w:rPr>
        <w:t xml:space="preserve"> stronger communities. </w:t>
      </w:r>
    </w:p>
    <w:p w:rsidR="00810057" w:rsidRDefault="00810057" w:rsidP="00810057">
      <w:pPr>
        <w:spacing w:line="480" w:lineRule="auto"/>
        <w:ind w:firstLine="720"/>
        <w:rPr>
          <w:rFonts w:ascii="Times New Roman" w:hAnsi="Times New Roman" w:cs="Times New Roman"/>
          <w:sz w:val="24"/>
        </w:rPr>
      </w:pPr>
      <w:r w:rsidRPr="00FD3136">
        <w:rPr>
          <w:rFonts w:ascii="Times New Roman" w:hAnsi="Times New Roman" w:cs="Times New Roman"/>
          <w:sz w:val="24"/>
        </w:rPr>
        <w:t xml:space="preserve">Engaging citizen participation is a key objective for the EGP. </w:t>
      </w:r>
      <w:r w:rsidR="003851B0">
        <w:rPr>
          <w:rFonts w:ascii="Times New Roman" w:hAnsi="Times New Roman" w:cs="Times New Roman"/>
          <w:sz w:val="24"/>
        </w:rPr>
        <w:t xml:space="preserve">This engagement helps build social capital by creating and strengthening relationships between community members. The EGP </w:t>
      </w:r>
      <w:r w:rsidR="00CE356F" w:rsidRPr="00FD3136">
        <w:rPr>
          <w:rFonts w:ascii="Times New Roman" w:hAnsi="Times New Roman" w:cs="Times New Roman"/>
          <w:sz w:val="24"/>
        </w:rPr>
        <w:t xml:space="preserve">promotes growing, sharing and teaching people of all ages about food. </w:t>
      </w:r>
      <w:r w:rsidR="003851B0">
        <w:rPr>
          <w:rFonts w:ascii="Times New Roman" w:hAnsi="Times New Roman" w:cs="Times New Roman"/>
          <w:sz w:val="24"/>
        </w:rPr>
        <w:t>Working together to achieve food security for everyone helps build trust in the community</w:t>
      </w:r>
      <w:r w:rsidR="0083370E">
        <w:rPr>
          <w:rFonts w:ascii="Times New Roman" w:hAnsi="Times New Roman" w:cs="Times New Roman"/>
          <w:sz w:val="24"/>
        </w:rPr>
        <w:t>, building social capital</w:t>
      </w:r>
      <w:r w:rsidR="003851B0">
        <w:rPr>
          <w:rFonts w:ascii="Times New Roman" w:hAnsi="Times New Roman" w:cs="Times New Roman"/>
          <w:sz w:val="24"/>
        </w:rPr>
        <w:t xml:space="preserve">. </w:t>
      </w:r>
      <w:r w:rsidR="0083370E">
        <w:rPr>
          <w:rFonts w:ascii="Times New Roman" w:hAnsi="Times New Roman" w:cs="Times New Roman"/>
          <w:sz w:val="24"/>
        </w:rPr>
        <w:t>To remain productive and efficient, f</w:t>
      </w:r>
      <w:r>
        <w:rPr>
          <w:rFonts w:ascii="Times New Roman" w:hAnsi="Times New Roman" w:cs="Times New Roman"/>
          <w:sz w:val="24"/>
        </w:rPr>
        <w:t>arms and gardens require a lot of hands on work throughout the year. At work bees, volunteers</w:t>
      </w:r>
      <w:r w:rsidRPr="00FD3136">
        <w:rPr>
          <w:rFonts w:ascii="Times New Roman" w:hAnsi="Times New Roman" w:cs="Times New Roman"/>
          <w:sz w:val="24"/>
        </w:rPr>
        <w:t xml:space="preserve"> participate in various </w:t>
      </w:r>
      <w:r>
        <w:rPr>
          <w:rFonts w:ascii="Times New Roman" w:hAnsi="Times New Roman" w:cs="Times New Roman"/>
          <w:sz w:val="24"/>
        </w:rPr>
        <w:t xml:space="preserve">tasks </w:t>
      </w:r>
      <w:r w:rsidRPr="00FD3136">
        <w:rPr>
          <w:rFonts w:ascii="Times New Roman" w:hAnsi="Times New Roman" w:cs="Times New Roman"/>
          <w:sz w:val="24"/>
        </w:rPr>
        <w:t>to</w:t>
      </w:r>
      <w:r>
        <w:rPr>
          <w:rFonts w:ascii="Times New Roman" w:hAnsi="Times New Roman" w:cs="Times New Roman"/>
          <w:sz w:val="24"/>
        </w:rPr>
        <w:t xml:space="preserve"> </w:t>
      </w:r>
      <w:r w:rsidR="00FE2E51">
        <w:rPr>
          <w:rFonts w:ascii="Times New Roman" w:hAnsi="Times New Roman" w:cs="Times New Roman"/>
          <w:sz w:val="24"/>
        </w:rPr>
        <w:t>add to</w:t>
      </w:r>
      <w:r>
        <w:rPr>
          <w:rFonts w:ascii="Times New Roman" w:hAnsi="Times New Roman" w:cs="Times New Roman"/>
          <w:sz w:val="24"/>
        </w:rPr>
        <w:t xml:space="preserve"> the success of </w:t>
      </w:r>
      <w:r>
        <w:rPr>
          <w:rFonts w:ascii="Times New Roman" w:hAnsi="Times New Roman" w:cs="Times New Roman"/>
          <w:sz w:val="24"/>
        </w:rPr>
        <w:lastRenderedPageBreak/>
        <w:t xml:space="preserve">the gardens and farms. Some of these tasks include </w:t>
      </w:r>
      <w:r w:rsidRPr="00FD3136">
        <w:rPr>
          <w:rFonts w:ascii="Times New Roman" w:hAnsi="Times New Roman" w:cs="Times New Roman"/>
          <w:sz w:val="24"/>
        </w:rPr>
        <w:t>building fences</w:t>
      </w:r>
      <w:r w:rsidR="00FE2E51">
        <w:rPr>
          <w:rFonts w:ascii="Times New Roman" w:hAnsi="Times New Roman" w:cs="Times New Roman"/>
          <w:sz w:val="24"/>
        </w:rPr>
        <w:t xml:space="preserve"> and raised garden beds</w:t>
      </w:r>
      <w:r w:rsidRPr="00FD3136">
        <w:rPr>
          <w:rFonts w:ascii="Times New Roman" w:hAnsi="Times New Roman" w:cs="Times New Roman"/>
          <w:sz w:val="24"/>
        </w:rPr>
        <w:t>,</w:t>
      </w:r>
      <w:r>
        <w:rPr>
          <w:rFonts w:ascii="Times New Roman" w:hAnsi="Times New Roman" w:cs="Times New Roman"/>
          <w:sz w:val="24"/>
        </w:rPr>
        <w:t xml:space="preserve"> </w:t>
      </w:r>
      <w:r w:rsidR="00FE2E51">
        <w:rPr>
          <w:rFonts w:ascii="Times New Roman" w:hAnsi="Times New Roman" w:cs="Times New Roman"/>
          <w:sz w:val="24"/>
        </w:rPr>
        <w:t xml:space="preserve">filling the beds with soil, </w:t>
      </w:r>
      <w:r>
        <w:rPr>
          <w:rFonts w:ascii="Times New Roman" w:hAnsi="Times New Roman" w:cs="Times New Roman"/>
          <w:sz w:val="24"/>
        </w:rPr>
        <w:t>painting, planting, picking,</w:t>
      </w:r>
      <w:r w:rsidRPr="00FD3136">
        <w:rPr>
          <w:rFonts w:ascii="Times New Roman" w:hAnsi="Times New Roman" w:cs="Times New Roman"/>
          <w:sz w:val="24"/>
        </w:rPr>
        <w:t xml:space="preserve"> composting, weeding and mulching. Work bees, or volunteer events can be customized to the individual based on concerns about time or commitment. </w:t>
      </w:r>
      <w:r>
        <w:rPr>
          <w:rFonts w:ascii="Times New Roman" w:hAnsi="Times New Roman" w:cs="Times New Roman"/>
          <w:sz w:val="24"/>
        </w:rPr>
        <w:t xml:space="preserve">There is no age or skill requirements as each volunteer can contribute something valuable. </w:t>
      </w:r>
      <w:r w:rsidRPr="00FD3136">
        <w:rPr>
          <w:rFonts w:ascii="Times New Roman" w:hAnsi="Times New Roman" w:cs="Times New Roman"/>
          <w:sz w:val="24"/>
        </w:rPr>
        <w:t>Corporate volunteer parties are also welcome to commit hours with the EGP. Special event</w:t>
      </w:r>
      <w:r>
        <w:rPr>
          <w:rFonts w:ascii="Times New Roman" w:hAnsi="Times New Roman" w:cs="Times New Roman"/>
          <w:sz w:val="24"/>
        </w:rPr>
        <w:t>s are designed around the group needs. These volunteer opportunities are great for physical health, team building and for giving back to the community.</w:t>
      </w:r>
      <w:r w:rsidR="009F1091">
        <w:rPr>
          <w:rFonts w:ascii="Times New Roman" w:hAnsi="Times New Roman" w:cs="Times New Roman"/>
          <w:sz w:val="24"/>
        </w:rPr>
        <w:t xml:space="preserve"> Volunteering with community gar</w:t>
      </w:r>
      <w:r w:rsidR="00FE2E51">
        <w:rPr>
          <w:rFonts w:ascii="Times New Roman" w:hAnsi="Times New Roman" w:cs="Times New Roman"/>
          <w:sz w:val="24"/>
        </w:rPr>
        <w:t>dens provides consumers with an exchange of</w:t>
      </w:r>
      <w:r w:rsidR="009F1091">
        <w:rPr>
          <w:rFonts w:ascii="Times New Roman" w:hAnsi="Times New Roman" w:cs="Times New Roman"/>
          <w:sz w:val="24"/>
        </w:rPr>
        <w:t xml:space="preserve"> knowledge </w:t>
      </w:r>
      <w:r w:rsidR="00FE2E51">
        <w:rPr>
          <w:rFonts w:ascii="Times New Roman" w:hAnsi="Times New Roman" w:cs="Times New Roman"/>
          <w:sz w:val="24"/>
        </w:rPr>
        <w:t>on</w:t>
      </w:r>
      <w:r w:rsidR="009F1091">
        <w:rPr>
          <w:rFonts w:ascii="Times New Roman" w:hAnsi="Times New Roman" w:cs="Times New Roman"/>
          <w:sz w:val="24"/>
        </w:rPr>
        <w:t xml:space="preserve"> how to produce, h</w:t>
      </w:r>
      <w:r w:rsidR="00FE2E51">
        <w:rPr>
          <w:rFonts w:ascii="Times New Roman" w:hAnsi="Times New Roman" w:cs="Times New Roman"/>
          <w:sz w:val="24"/>
        </w:rPr>
        <w:t xml:space="preserve">arvest, prepare and store foods, building individual confidence on these topics. </w:t>
      </w:r>
    </w:p>
    <w:p w:rsidR="00494B91" w:rsidRDefault="00CE356F" w:rsidP="00810057">
      <w:pPr>
        <w:spacing w:line="480" w:lineRule="auto"/>
        <w:ind w:firstLine="720"/>
        <w:rPr>
          <w:rFonts w:ascii="Times New Roman" w:hAnsi="Times New Roman" w:cs="Times New Roman"/>
          <w:sz w:val="24"/>
        </w:rPr>
      </w:pPr>
      <w:r w:rsidRPr="00FD3136">
        <w:rPr>
          <w:rFonts w:ascii="Times New Roman" w:hAnsi="Times New Roman" w:cs="Times New Roman"/>
          <w:sz w:val="24"/>
        </w:rPr>
        <w:t>The exchange of knowledge and skills is a two w</w:t>
      </w:r>
      <w:r w:rsidR="00810057">
        <w:rPr>
          <w:rFonts w:ascii="Times New Roman" w:hAnsi="Times New Roman" w:cs="Times New Roman"/>
          <w:sz w:val="24"/>
        </w:rPr>
        <w:t xml:space="preserve">ay street for the participants and coordinators, </w:t>
      </w:r>
      <w:r w:rsidRPr="00FD3136">
        <w:rPr>
          <w:rFonts w:ascii="Times New Roman" w:hAnsi="Times New Roman" w:cs="Times New Roman"/>
          <w:sz w:val="24"/>
        </w:rPr>
        <w:t xml:space="preserve">with something for everyone to gain from interacting with </w:t>
      </w:r>
      <w:r w:rsidR="00810057">
        <w:rPr>
          <w:rFonts w:ascii="Times New Roman" w:hAnsi="Times New Roman" w:cs="Times New Roman"/>
          <w:sz w:val="24"/>
        </w:rPr>
        <w:t xml:space="preserve">different </w:t>
      </w:r>
      <w:r w:rsidRPr="00FD3136">
        <w:rPr>
          <w:rFonts w:ascii="Times New Roman" w:hAnsi="Times New Roman" w:cs="Times New Roman"/>
          <w:sz w:val="24"/>
        </w:rPr>
        <w:t xml:space="preserve">members of the community. </w:t>
      </w:r>
      <w:r w:rsidR="00810057">
        <w:rPr>
          <w:rFonts w:ascii="Times New Roman" w:hAnsi="Times New Roman" w:cs="Times New Roman"/>
          <w:sz w:val="24"/>
        </w:rPr>
        <w:t xml:space="preserve">The EGP consists of a very small group of dedicated employees, including a community coordinator, an education coordinator, a school garden coordinator, a farm manager, </w:t>
      </w:r>
      <w:r w:rsidR="00FE2E51">
        <w:rPr>
          <w:rFonts w:ascii="Times New Roman" w:hAnsi="Times New Roman" w:cs="Times New Roman"/>
          <w:sz w:val="24"/>
        </w:rPr>
        <w:t xml:space="preserve">a </w:t>
      </w:r>
      <w:r w:rsidR="00810057">
        <w:rPr>
          <w:rFonts w:ascii="Times New Roman" w:hAnsi="Times New Roman" w:cs="Times New Roman"/>
          <w:sz w:val="24"/>
        </w:rPr>
        <w:t>team manager and an executive director. These employees work together to engage the community, support the volunteers and continue to expand the operations of the E</w:t>
      </w:r>
      <w:r w:rsidR="00EF6E48">
        <w:rPr>
          <w:rFonts w:ascii="Times New Roman" w:hAnsi="Times New Roman" w:cs="Times New Roman"/>
          <w:sz w:val="24"/>
        </w:rPr>
        <w:t>GP. By forming partnerships with unlikely partners, such as the local public library, the EGP is able to engage citizens who might not otherwise become involved. The partnership with the library allowed the EGP to host a book reading in the heart of their farm, engaging literature loving folk with the natural world</w:t>
      </w:r>
      <w:r w:rsidR="00FE2E51">
        <w:rPr>
          <w:rFonts w:ascii="Times New Roman" w:hAnsi="Times New Roman" w:cs="Times New Roman"/>
          <w:sz w:val="24"/>
        </w:rPr>
        <w:t xml:space="preserve"> (Edible Garden Project, 2015)</w:t>
      </w:r>
      <w:r w:rsidR="00EF6E48">
        <w:rPr>
          <w:rFonts w:ascii="Times New Roman" w:hAnsi="Times New Roman" w:cs="Times New Roman"/>
          <w:sz w:val="24"/>
        </w:rPr>
        <w:t>. Increasing natural capital is one of the forms of capital the EGP adds value to.</w:t>
      </w:r>
    </w:p>
    <w:p w:rsidR="003851B0" w:rsidRDefault="00EF6E48" w:rsidP="003851B0">
      <w:pPr>
        <w:spacing w:line="480" w:lineRule="auto"/>
        <w:ind w:firstLine="720"/>
        <w:rPr>
          <w:rFonts w:ascii="Times New Roman" w:hAnsi="Times New Roman" w:cs="Times New Roman"/>
          <w:sz w:val="24"/>
        </w:rPr>
      </w:pPr>
      <w:r>
        <w:rPr>
          <w:rFonts w:ascii="Times New Roman" w:hAnsi="Times New Roman" w:cs="Times New Roman"/>
          <w:sz w:val="24"/>
        </w:rPr>
        <w:t xml:space="preserve">Basing the operations around renewable goods and resources helps the EGP to succeed and profit from the ecological services </w:t>
      </w:r>
      <w:r w:rsidR="00FE2E51">
        <w:rPr>
          <w:rFonts w:ascii="Times New Roman" w:hAnsi="Times New Roman" w:cs="Times New Roman"/>
          <w:sz w:val="24"/>
        </w:rPr>
        <w:t xml:space="preserve">nature provides. </w:t>
      </w:r>
      <w:r>
        <w:rPr>
          <w:rFonts w:ascii="Times New Roman" w:hAnsi="Times New Roman" w:cs="Times New Roman"/>
          <w:sz w:val="24"/>
        </w:rPr>
        <w:t xml:space="preserve"> The EGP farms and gardens add value to the ecological health </w:t>
      </w:r>
      <w:r w:rsidR="00FE2E51">
        <w:rPr>
          <w:rFonts w:ascii="Times New Roman" w:hAnsi="Times New Roman" w:cs="Times New Roman"/>
          <w:sz w:val="24"/>
        </w:rPr>
        <w:t xml:space="preserve">in the community </w:t>
      </w:r>
      <w:r>
        <w:rPr>
          <w:rFonts w:ascii="Times New Roman" w:hAnsi="Times New Roman" w:cs="Times New Roman"/>
          <w:sz w:val="24"/>
        </w:rPr>
        <w:t xml:space="preserve">by building interconnected and diverse ecosystems. </w:t>
      </w:r>
      <w:r w:rsidR="00FE2E51">
        <w:rPr>
          <w:rFonts w:ascii="Times New Roman" w:hAnsi="Times New Roman" w:cs="Times New Roman"/>
          <w:sz w:val="24"/>
        </w:rPr>
        <w:lastRenderedPageBreak/>
        <w:t>The diversity of crops grown alongside flowers and bee hives contribute to the diversity. Food and garden waste in composting helps replenish the soil</w:t>
      </w:r>
      <w:r w:rsidR="00A81293">
        <w:rPr>
          <w:rFonts w:ascii="Times New Roman" w:hAnsi="Times New Roman" w:cs="Times New Roman"/>
          <w:sz w:val="24"/>
        </w:rPr>
        <w:t>.</w:t>
      </w:r>
      <w:r w:rsidR="00FE2E51">
        <w:rPr>
          <w:rFonts w:ascii="Times New Roman" w:hAnsi="Times New Roman" w:cs="Times New Roman"/>
          <w:sz w:val="24"/>
        </w:rPr>
        <w:t xml:space="preserve"> </w:t>
      </w:r>
      <w:r w:rsidR="00A81293">
        <w:rPr>
          <w:rFonts w:ascii="Times New Roman" w:hAnsi="Times New Roman" w:cs="Times New Roman"/>
          <w:sz w:val="24"/>
        </w:rPr>
        <w:t xml:space="preserve">The garden projects supported by the EGP help to maximize the quality of remaining urban soils, adding value for the future.  </w:t>
      </w:r>
      <w:r w:rsidR="00FE2E51">
        <w:rPr>
          <w:rFonts w:ascii="Times New Roman" w:hAnsi="Times New Roman" w:cs="Times New Roman"/>
          <w:sz w:val="24"/>
        </w:rPr>
        <w:t xml:space="preserve">Utilizing rain water and optimizing natural sunlight helps ensure a sustainable growing environment. </w:t>
      </w:r>
      <w:r w:rsidR="002D7217">
        <w:rPr>
          <w:rFonts w:ascii="Times New Roman" w:hAnsi="Times New Roman" w:cs="Times New Roman"/>
          <w:sz w:val="24"/>
        </w:rPr>
        <w:t>The carbon emissions related to food are largely from transportation and this project minimizes</w:t>
      </w:r>
      <w:r w:rsidR="00FE2E51">
        <w:rPr>
          <w:rFonts w:ascii="Times New Roman" w:hAnsi="Times New Roman" w:cs="Times New Roman"/>
          <w:sz w:val="24"/>
        </w:rPr>
        <w:t xml:space="preserve"> the carbon emission</w:t>
      </w:r>
      <w:r w:rsidR="002D7217">
        <w:rPr>
          <w:rFonts w:ascii="Times New Roman" w:hAnsi="Times New Roman" w:cs="Times New Roman"/>
          <w:sz w:val="24"/>
        </w:rPr>
        <w:t xml:space="preserve"> to zero in many cases. Volunteers and coordinators bike around the neighbourhoods collecting food and bring it to the facility where it is cleaned, sorted and prepared to be distributed to families and individuals in need. This </w:t>
      </w:r>
      <w:r w:rsidR="00FE2E51">
        <w:rPr>
          <w:rFonts w:ascii="Times New Roman" w:hAnsi="Times New Roman" w:cs="Times New Roman"/>
          <w:sz w:val="24"/>
        </w:rPr>
        <w:t>provides</w:t>
      </w:r>
      <w:r w:rsidR="002D7217">
        <w:rPr>
          <w:rFonts w:ascii="Times New Roman" w:hAnsi="Times New Roman" w:cs="Times New Roman"/>
          <w:sz w:val="24"/>
        </w:rPr>
        <w:t xml:space="preserve"> the epitome of fresh and sustainable food. </w:t>
      </w:r>
      <w:r>
        <w:rPr>
          <w:rFonts w:ascii="Times New Roman" w:hAnsi="Times New Roman" w:cs="Times New Roman"/>
          <w:sz w:val="24"/>
        </w:rPr>
        <w:t>The EGP enhances physical capital by transforming ne</w:t>
      </w:r>
      <w:r w:rsidR="00FE2E51">
        <w:rPr>
          <w:rFonts w:ascii="Times New Roman" w:hAnsi="Times New Roman" w:cs="Times New Roman"/>
          <w:sz w:val="24"/>
        </w:rPr>
        <w:t xml:space="preserve">glected lands </w:t>
      </w:r>
      <w:r>
        <w:rPr>
          <w:rFonts w:ascii="Times New Roman" w:hAnsi="Times New Roman" w:cs="Times New Roman"/>
          <w:sz w:val="24"/>
        </w:rPr>
        <w:t xml:space="preserve">into beautiful, aromatic </w:t>
      </w:r>
      <w:r w:rsidR="00FE2E51">
        <w:rPr>
          <w:rFonts w:ascii="Times New Roman" w:hAnsi="Times New Roman" w:cs="Times New Roman"/>
          <w:sz w:val="24"/>
        </w:rPr>
        <w:t xml:space="preserve">and </w:t>
      </w:r>
      <w:r w:rsidR="003851B0">
        <w:rPr>
          <w:rFonts w:ascii="Times New Roman" w:hAnsi="Times New Roman" w:cs="Times New Roman"/>
          <w:sz w:val="24"/>
        </w:rPr>
        <w:t xml:space="preserve">edible landscapes. These aesthetic landscapes also strengthen cultural capital as they help create an identity for the communities they are a part of. Gardening in urban areas helps citizens reconnect with traditional food systems. The EGP hosts monthly potlucks </w:t>
      </w:r>
      <w:r w:rsidR="00FE2E51">
        <w:rPr>
          <w:rFonts w:ascii="Times New Roman" w:hAnsi="Times New Roman" w:cs="Times New Roman"/>
          <w:sz w:val="24"/>
        </w:rPr>
        <w:t>and events to engage citizens and encourage discussion about the future</w:t>
      </w:r>
      <w:r w:rsidR="003851B0">
        <w:rPr>
          <w:rFonts w:ascii="Times New Roman" w:hAnsi="Times New Roman" w:cs="Times New Roman"/>
          <w:sz w:val="24"/>
        </w:rPr>
        <w:t xml:space="preserve"> and build a sense of community ownership over the lands growing the food they share. </w:t>
      </w:r>
      <w:r w:rsidR="00FE2E51">
        <w:rPr>
          <w:rFonts w:ascii="Times New Roman" w:hAnsi="Times New Roman" w:cs="Times New Roman"/>
          <w:sz w:val="24"/>
        </w:rPr>
        <w:t>This solidifies community inclusion. Bonding over</w:t>
      </w:r>
      <w:r w:rsidR="003851B0">
        <w:rPr>
          <w:rFonts w:ascii="Times New Roman" w:hAnsi="Times New Roman" w:cs="Times New Roman"/>
          <w:sz w:val="24"/>
        </w:rPr>
        <w:t xml:space="preserve"> sharing food together helps build trust and</w:t>
      </w:r>
      <w:r w:rsidR="00FE2E51">
        <w:rPr>
          <w:rFonts w:ascii="Times New Roman" w:hAnsi="Times New Roman" w:cs="Times New Roman"/>
          <w:sz w:val="24"/>
        </w:rPr>
        <w:t xml:space="preserve"> establish</w:t>
      </w:r>
      <w:r w:rsidR="003851B0">
        <w:rPr>
          <w:rFonts w:ascii="Times New Roman" w:hAnsi="Times New Roman" w:cs="Times New Roman"/>
          <w:sz w:val="24"/>
        </w:rPr>
        <w:t xml:space="preserve"> well-developed social networks. </w:t>
      </w:r>
    </w:p>
    <w:p w:rsidR="005A3BE6" w:rsidRDefault="00810057" w:rsidP="009F1091">
      <w:pPr>
        <w:spacing w:line="480" w:lineRule="auto"/>
        <w:ind w:firstLine="720"/>
        <w:rPr>
          <w:rFonts w:ascii="Times New Roman" w:hAnsi="Times New Roman" w:cs="Times New Roman"/>
          <w:sz w:val="24"/>
        </w:rPr>
      </w:pPr>
      <w:r w:rsidRPr="00FD3136">
        <w:rPr>
          <w:rFonts w:ascii="Times New Roman" w:hAnsi="Times New Roman" w:cs="Times New Roman"/>
          <w:sz w:val="24"/>
        </w:rPr>
        <w:t xml:space="preserve">Transforming underutilized urban spaces into nourishing, educational and aesthetic landscapes, enriches the environmental health of the region, as well as indirectly benefits surrounding municipalities. </w:t>
      </w:r>
      <w:r w:rsidR="009F1091">
        <w:rPr>
          <w:rFonts w:ascii="Times New Roman" w:hAnsi="Times New Roman" w:cs="Times New Roman"/>
          <w:sz w:val="24"/>
        </w:rPr>
        <w:t xml:space="preserve">“The presence of vegetable gardens in inner-city neighbourhoods is positively correlated with decreases in crime, trash dumping, juvenile delinquency, fires, violent deaths, and mental illness” (Ladner 2011:186). </w:t>
      </w:r>
      <w:r w:rsidRPr="00FD3136">
        <w:rPr>
          <w:rFonts w:ascii="Times New Roman" w:hAnsi="Times New Roman" w:cs="Times New Roman"/>
          <w:sz w:val="24"/>
        </w:rPr>
        <w:t xml:space="preserve">Growing food in urban spaces helps rebuild </w:t>
      </w:r>
      <w:r>
        <w:rPr>
          <w:rFonts w:ascii="Times New Roman" w:hAnsi="Times New Roman" w:cs="Times New Roman"/>
          <w:sz w:val="24"/>
        </w:rPr>
        <w:t>the connection</w:t>
      </w:r>
      <w:r w:rsidRPr="00FD3136">
        <w:rPr>
          <w:rFonts w:ascii="Times New Roman" w:hAnsi="Times New Roman" w:cs="Times New Roman"/>
          <w:sz w:val="24"/>
        </w:rPr>
        <w:t xml:space="preserve"> </w:t>
      </w:r>
      <w:r w:rsidR="00FE2E51">
        <w:rPr>
          <w:rFonts w:ascii="Times New Roman" w:hAnsi="Times New Roman" w:cs="Times New Roman"/>
          <w:sz w:val="24"/>
        </w:rPr>
        <w:t>people have to</w:t>
      </w:r>
      <w:r w:rsidRPr="00FD3136">
        <w:rPr>
          <w:rFonts w:ascii="Times New Roman" w:hAnsi="Times New Roman" w:cs="Times New Roman"/>
          <w:sz w:val="24"/>
        </w:rPr>
        <w:t xml:space="preserve"> their food sources. The simple act of seeing a vegetable grow in its natural elements is a first for many city dwellers. This process can really </w:t>
      </w:r>
      <w:r>
        <w:rPr>
          <w:rFonts w:ascii="Times New Roman" w:hAnsi="Times New Roman" w:cs="Times New Roman"/>
          <w:sz w:val="24"/>
        </w:rPr>
        <w:t xml:space="preserve">enlighten people and </w:t>
      </w:r>
      <w:r>
        <w:rPr>
          <w:rFonts w:ascii="Times New Roman" w:hAnsi="Times New Roman" w:cs="Times New Roman"/>
          <w:sz w:val="24"/>
        </w:rPr>
        <w:lastRenderedPageBreak/>
        <w:t xml:space="preserve">help them to make more informed food choice decisions for themselves and for their families. </w:t>
      </w:r>
      <w:r w:rsidR="009F1091">
        <w:rPr>
          <w:rFonts w:ascii="Times New Roman" w:hAnsi="Times New Roman" w:cs="Times New Roman"/>
          <w:sz w:val="24"/>
        </w:rPr>
        <w:t>By participating in growing vegetables, people are more inclined to increase their consumption of vegetables. The EGP improves</w:t>
      </w:r>
      <w:r w:rsidR="00EF13EB">
        <w:rPr>
          <w:rFonts w:ascii="Times New Roman" w:hAnsi="Times New Roman" w:cs="Times New Roman"/>
          <w:sz w:val="24"/>
        </w:rPr>
        <w:t xml:space="preserve"> access to affordable fresh, locally grown vegetables and promotes increased vegetable consumption for the low inc</w:t>
      </w:r>
      <w:r w:rsidR="009F1091">
        <w:rPr>
          <w:rFonts w:ascii="Times New Roman" w:hAnsi="Times New Roman" w:cs="Times New Roman"/>
          <w:sz w:val="24"/>
        </w:rPr>
        <w:t xml:space="preserve">ome families who need it most. </w:t>
      </w:r>
      <w:r w:rsidR="00A81293">
        <w:rPr>
          <w:rFonts w:ascii="Times New Roman" w:hAnsi="Times New Roman" w:cs="Times New Roman"/>
          <w:sz w:val="24"/>
        </w:rPr>
        <w:t xml:space="preserve">By providing vegetables for $1 consumers are able to choose what they want and contribute what they can. </w:t>
      </w:r>
      <w:r w:rsidR="005A3BE6">
        <w:rPr>
          <w:rFonts w:ascii="Times New Roman" w:hAnsi="Times New Roman" w:cs="Times New Roman"/>
          <w:sz w:val="24"/>
        </w:rPr>
        <w:t xml:space="preserve">“Food banks didn’t </w:t>
      </w:r>
      <w:r w:rsidR="009F1091">
        <w:rPr>
          <w:rFonts w:ascii="Times New Roman" w:hAnsi="Times New Roman" w:cs="Times New Roman"/>
          <w:sz w:val="24"/>
        </w:rPr>
        <w:t xml:space="preserve">exist </w:t>
      </w:r>
      <w:r w:rsidR="005A3BE6">
        <w:rPr>
          <w:rFonts w:ascii="Times New Roman" w:hAnsi="Times New Roman" w:cs="Times New Roman"/>
          <w:sz w:val="24"/>
        </w:rPr>
        <w:t>in Canada</w:t>
      </w:r>
      <w:r w:rsidR="00A81293">
        <w:rPr>
          <w:rFonts w:ascii="Times New Roman" w:hAnsi="Times New Roman" w:cs="Times New Roman"/>
          <w:sz w:val="24"/>
        </w:rPr>
        <w:t xml:space="preserve"> before 1981</w:t>
      </w:r>
      <w:r w:rsidR="005A3BE6">
        <w:rPr>
          <w:rFonts w:ascii="Times New Roman" w:hAnsi="Times New Roman" w:cs="Times New Roman"/>
          <w:sz w:val="24"/>
        </w:rPr>
        <w:t>, and were introduced as a short-term solution to a hunger emergency” (Ladner 2011:199)</w:t>
      </w:r>
      <w:r w:rsidR="009F1091">
        <w:rPr>
          <w:rFonts w:ascii="Times New Roman" w:hAnsi="Times New Roman" w:cs="Times New Roman"/>
          <w:sz w:val="24"/>
        </w:rPr>
        <w:t>.</w:t>
      </w:r>
      <w:r w:rsidR="005A3BE6">
        <w:rPr>
          <w:rFonts w:ascii="Times New Roman" w:hAnsi="Times New Roman" w:cs="Times New Roman"/>
          <w:sz w:val="24"/>
        </w:rPr>
        <w:t xml:space="preserve"> The aim of the EGP is to make food banks unnecessary and replace them with community food hubs, like the NSNH. Providing food for people in food banks is helpful, but it is also damaging as it encourages dependency rather than providing the opportunity to address the problem from its source. </w:t>
      </w:r>
      <w:r w:rsidR="009F1091">
        <w:rPr>
          <w:rFonts w:ascii="Times New Roman" w:hAnsi="Times New Roman" w:cs="Times New Roman"/>
          <w:sz w:val="24"/>
        </w:rPr>
        <w:t xml:space="preserve">The EGP </w:t>
      </w:r>
      <w:r w:rsidR="00A81293">
        <w:rPr>
          <w:rFonts w:ascii="Times New Roman" w:hAnsi="Times New Roman" w:cs="Times New Roman"/>
          <w:sz w:val="24"/>
        </w:rPr>
        <w:t xml:space="preserve">aims to </w:t>
      </w:r>
      <w:r w:rsidR="009F1091">
        <w:rPr>
          <w:rFonts w:ascii="Times New Roman" w:hAnsi="Times New Roman" w:cs="Times New Roman"/>
          <w:sz w:val="24"/>
        </w:rPr>
        <w:t>provide people with the skills, confidence and resources to control their food choices and eating behaviors.</w:t>
      </w:r>
    </w:p>
    <w:p w:rsidR="002D7217" w:rsidRDefault="00F53EFB" w:rsidP="002D7217">
      <w:pPr>
        <w:spacing w:line="480" w:lineRule="auto"/>
        <w:ind w:firstLine="720"/>
        <w:rPr>
          <w:rFonts w:ascii="Times New Roman" w:hAnsi="Times New Roman" w:cs="Times New Roman"/>
          <w:sz w:val="24"/>
        </w:rPr>
      </w:pPr>
      <w:r>
        <w:rPr>
          <w:rFonts w:ascii="Times New Roman" w:hAnsi="Times New Roman" w:cs="Times New Roman"/>
          <w:sz w:val="24"/>
        </w:rPr>
        <w:t xml:space="preserve">The EGP works to align local policy initiatives with community-health development plans. The founding EGP facilitator, Heather Johnstone acknowledges the development of a local food policy in the official community plans in the city of North Vancouver and the district of North Vancouver to immensely </w:t>
      </w:r>
      <w:r w:rsidR="009F1091">
        <w:rPr>
          <w:rFonts w:ascii="Times New Roman" w:hAnsi="Times New Roman" w:cs="Times New Roman"/>
          <w:sz w:val="24"/>
        </w:rPr>
        <w:t>h</w:t>
      </w:r>
      <w:r w:rsidR="00A81293">
        <w:rPr>
          <w:rFonts w:ascii="Times New Roman" w:hAnsi="Times New Roman" w:cs="Times New Roman"/>
          <w:sz w:val="24"/>
        </w:rPr>
        <w:t xml:space="preserve">elp reduce the policy barriers (Edible Garden Project, 2015). </w:t>
      </w:r>
      <w:r w:rsidR="009F1091">
        <w:rPr>
          <w:rFonts w:ascii="Times New Roman" w:hAnsi="Times New Roman" w:cs="Times New Roman"/>
          <w:sz w:val="24"/>
        </w:rPr>
        <w:t>This has helped the EGP approach</w:t>
      </w:r>
      <w:r w:rsidR="00A81293">
        <w:rPr>
          <w:rFonts w:ascii="Times New Roman" w:hAnsi="Times New Roman" w:cs="Times New Roman"/>
          <w:sz w:val="24"/>
        </w:rPr>
        <w:t xml:space="preserve"> their solutions with ease with s</w:t>
      </w:r>
      <w:r w:rsidR="009F1091">
        <w:rPr>
          <w:rFonts w:ascii="Times New Roman" w:hAnsi="Times New Roman" w:cs="Times New Roman"/>
          <w:sz w:val="24"/>
        </w:rPr>
        <w:t xml:space="preserve">upport from the community. </w:t>
      </w:r>
      <w:r w:rsidR="00A81293">
        <w:rPr>
          <w:rFonts w:ascii="Times New Roman" w:hAnsi="Times New Roman" w:cs="Times New Roman"/>
          <w:sz w:val="24"/>
        </w:rPr>
        <w:t xml:space="preserve">“External factors like globalism and internal factors like economic downturns support the need for an ongoing commitment to explore local initiatives for feeding populations and addressing the challenges of rising food costs” (Blake and </w:t>
      </w:r>
      <w:proofErr w:type="spellStart"/>
      <w:r w:rsidR="00A81293">
        <w:rPr>
          <w:rFonts w:ascii="Times New Roman" w:hAnsi="Times New Roman" w:cs="Times New Roman"/>
          <w:sz w:val="24"/>
        </w:rPr>
        <w:t>Cloutier</w:t>
      </w:r>
      <w:proofErr w:type="spellEnd"/>
      <w:r w:rsidR="00A81293">
        <w:rPr>
          <w:rFonts w:ascii="Times New Roman" w:hAnsi="Times New Roman" w:cs="Times New Roman"/>
          <w:sz w:val="24"/>
        </w:rPr>
        <w:t>-Fisher 2009: 806). The EGP is leading</w:t>
      </w:r>
      <w:r w:rsidR="00006C61" w:rsidRPr="00FD3136">
        <w:rPr>
          <w:rFonts w:ascii="Times New Roman" w:hAnsi="Times New Roman" w:cs="Times New Roman"/>
          <w:sz w:val="24"/>
        </w:rPr>
        <w:t xml:space="preserve"> the transition to a sustainable future. “The EGP is articulating urban sustainability in practical terms and via sensory means, advocating hyper-local food sovereignty and community-based health management” (Beauge 2014)</w:t>
      </w:r>
      <w:r>
        <w:rPr>
          <w:rFonts w:ascii="Times New Roman" w:hAnsi="Times New Roman" w:cs="Times New Roman"/>
          <w:sz w:val="24"/>
        </w:rPr>
        <w:t>.</w:t>
      </w:r>
      <w:r w:rsidR="009F1091">
        <w:rPr>
          <w:rFonts w:ascii="Times New Roman" w:hAnsi="Times New Roman" w:cs="Times New Roman"/>
          <w:sz w:val="24"/>
        </w:rPr>
        <w:t xml:space="preserve"> </w:t>
      </w:r>
      <w:r>
        <w:rPr>
          <w:rFonts w:ascii="Times New Roman" w:hAnsi="Times New Roman" w:cs="Times New Roman"/>
          <w:sz w:val="24"/>
        </w:rPr>
        <w:t xml:space="preserve">The emotional, mental, and spiritual health of EGP </w:t>
      </w:r>
      <w:r>
        <w:rPr>
          <w:rFonts w:ascii="Times New Roman" w:hAnsi="Times New Roman" w:cs="Times New Roman"/>
          <w:sz w:val="24"/>
        </w:rPr>
        <w:lastRenderedPageBreak/>
        <w:t xml:space="preserve">participants and clients </w:t>
      </w:r>
      <w:r w:rsidR="009F1091">
        <w:rPr>
          <w:rFonts w:ascii="Times New Roman" w:hAnsi="Times New Roman" w:cs="Times New Roman"/>
          <w:sz w:val="24"/>
        </w:rPr>
        <w:t>are strengthen</w:t>
      </w:r>
      <w:r w:rsidR="00A81293">
        <w:rPr>
          <w:rFonts w:ascii="Times New Roman" w:hAnsi="Times New Roman" w:cs="Times New Roman"/>
          <w:sz w:val="24"/>
        </w:rPr>
        <w:t>ed</w:t>
      </w:r>
      <w:r w:rsidR="009F1091">
        <w:rPr>
          <w:rFonts w:ascii="Times New Roman" w:hAnsi="Times New Roman" w:cs="Times New Roman"/>
          <w:sz w:val="24"/>
        </w:rPr>
        <w:t xml:space="preserve"> by forming relationships and connections with people in the community. This supportive network en</w:t>
      </w:r>
      <w:r w:rsidR="002D7217">
        <w:rPr>
          <w:rFonts w:ascii="Times New Roman" w:hAnsi="Times New Roman" w:cs="Times New Roman"/>
          <w:sz w:val="24"/>
        </w:rPr>
        <w:t>hances social and human capital.</w:t>
      </w:r>
    </w:p>
    <w:p w:rsidR="002D7217" w:rsidRDefault="002D7217" w:rsidP="002D7217">
      <w:pPr>
        <w:spacing w:line="480" w:lineRule="auto"/>
        <w:ind w:firstLine="720"/>
        <w:rPr>
          <w:rFonts w:ascii="Times New Roman" w:hAnsi="Times New Roman" w:cs="Times New Roman"/>
          <w:sz w:val="24"/>
        </w:rPr>
      </w:pPr>
      <w:r>
        <w:rPr>
          <w:rFonts w:ascii="Times New Roman" w:hAnsi="Times New Roman" w:cs="Times New Roman"/>
          <w:sz w:val="24"/>
        </w:rPr>
        <w:t>The</w:t>
      </w:r>
      <w:r w:rsidR="005A3BE6">
        <w:rPr>
          <w:rFonts w:ascii="Times New Roman" w:hAnsi="Times New Roman" w:cs="Times New Roman"/>
          <w:sz w:val="24"/>
        </w:rPr>
        <w:t xml:space="preserve"> partnership with the school district and </w:t>
      </w:r>
      <w:r>
        <w:rPr>
          <w:rFonts w:ascii="Times New Roman" w:hAnsi="Times New Roman" w:cs="Times New Roman"/>
          <w:sz w:val="24"/>
        </w:rPr>
        <w:t>r</w:t>
      </w:r>
      <w:r w:rsidR="005A3BE6">
        <w:rPr>
          <w:rFonts w:ascii="Times New Roman" w:hAnsi="Times New Roman" w:cs="Times New Roman"/>
          <w:sz w:val="24"/>
        </w:rPr>
        <w:t>esidents in the community has helped inc</w:t>
      </w:r>
      <w:r>
        <w:rPr>
          <w:rFonts w:ascii="Times New Roman" w:hAnsi="Times New Roman" w:cs="Times New Roman"/>
          <w:sz w:val="24"/>
        </w:rPr>
        <w:t>rease growing space in the area, therefore increasing production. The produce sells out each week and the EGP is still unable to meet the demands of the North Shore community. Though the EGP is experiencing growth each year, the scale of food insecure citizens exceeds the capacity of this project. There is a “</w:t>
      </w:r>
      <w:r w:rsidRPr="00FD3136">
        <w:rPr>
          <w:rFonts w:ascii="Times New Roman" w:hAnsi="Times New Roman" w:cs="Times New Roman"/>
          <w:sz w:val="24"/>
        </w:rPr>
        <w:t>problem of being limited in capacity by lack of resources” (Loopstra and Tarasuk 2013:57)</w:t>
      </w:r>
      <w:r>
        <w:rPr>
          <w:rFonts w:ascii="Times New Roman" w:hAnsi="Times New Roman" w:cs="Times New Roman"/>
          <w:sz w:val="24"/>
        </w:rPr>
        <w:t>. The support from the regions municipality and community volunteers has helped the project grow, however the demand i</w:t>
      </w:r>
      <w:r w:rsidR="00A81293">
        <w:rPr>
          <w:rFonts w:ascii="Times New Roman" w:hAnsi="Times New Roman" w:cs="Times New Roman"/>
          <w:sz w:val="24"/>
        </w:rPr>
        <w:t>s so high and because the resources in</w:t>
      </w:r>
      <w:r>
        <w:rPr>
          <w:rFonts w:ascii="Times New Roman" w:hAnsi="Times New Roman" w:cs="Times New Roman"/>
          <w:sz w:val="24"/>
        </w:rPr>
        <w:t xml:space="preserve"> urban areas can be scarce</w:t>
      </w:r>
      <w:r w:rsidR="00A81293">
        <w:rPr>
          <w:rFonts w:ascii="Times New Roman" w:hAnsi="Times New Roman" w:cs="Times New Roman"/>
          <w:sz w:val="24"/>
        </w:rPr>
        <w:t>, the project faces challenges</w:t>
      </w:r>
      <w:r>
        <w:rPr>
          <w:rFonts w:ascii="Times New Roman" w:hAnsi="Times New Roman" w:cs="Times New Roman"/>
          <w:sz w:val="24"/>
        </w:rPr>
        <w:t xml:space="preserve">. The partnership with the school district has enabled the project to increase production but it remains unable to meet the needs of its population. </w:t>
      </w:r>
    </w:p>
    <w:p w:rsidR="00B34628" w:rsidRPr="00C74B39" w:rsidRDefault="00B063B9" w:rsidP="00C74B39">
      <w:pPr>
        <w:spacing w:line="480" w:lineRule="auto"/>
        <w:ind w:firstLine="720"/>
        <w:rPr>
          <w:rFonts w:ascii="Times New Roman" w:hAnsi="Times New Roman" w:cs="Times New Roman"/>
          <w:sz w:val="24"/>
        </w:rPr>
      </w:pPr>
      <w:r>
        <w:rPr>
          <w:rFonts w:ascii="Times New Roman" w:hAnsi="Times New Roman" w:cs="Times New Roman"/>
          <w:sz w:val="24"/>
        </w:rPr>
        <w:t>The current global food system fails</w:t>
      </w:r>
      <w:r w:rsidR="00A81293">
        <w:rPr>
          <w:rFonts w:ascii="Times New Roman" w:hAnsi="Times New Roman" w:cs="Times New Roman"/>
          <w:sz w:val="24"/>
        </w:rPr>
        <w:t xml:space="preserve"> to meet the needs of citizens and the EGP initiative is helping to address this problem.  </w:t>
      </w:r>
      <w:r>
        <w:rPr>
          <w:rFonts w:ascii="Times New Roman" w:hAnsi="Times New Roman" w:cs="Times New Roman"/>
          <w:sz w:val="24"/>
        </w:rPr>
        <w:t>It is up to local community initiatives to bridge this gap. The Edible Garden Project s</w:t>
      </w:r>
      <w:r w:rsidR="00A81293">
        <w:rPr>
          <w:rFonts w:ascii="Times New Roman" w:hAnsi="Times New Roman" w:cs="Times New Roman"/>
          <w:sz w:val="24"/>
        </w:rPr>
        <w:t>upports those citizens who are unable to meet get their needs met.</w:t>
      </w:r>
      <w:r>
        <w:rPr>
          <w:rFonts w:ascii="Times New Roman" w:hAnsi="Times New Roman" w:cs="Times New Roman"/>
          <w:sz w:val="24"/>
        </w:rPr>
        <w:t xml:space="preserve"> The cooperative business model of the EGP can be applied in communities across the world, as long as there is access to soil and active citizen engagement. The EGP is facilitated by a group of passionate and caring individuals committed to food security in their community.  Fortunately, in the North Shore, the project has received unanimous support from the city which has helped create policy initiatives that add to the success of the project. </w:t>
      </w:r>
      <w:r w:rsidR="005A3BE6">
        <w:rPr>
          <w:rFonts w:ascii="Times New Roman" w:hAnsi="Times New Roman" w:cs="Times New Roman"/>
          <w:sz w:val="24"/>
        </w:rPr>
        <w:t xml:space="preserve"> </w:t>
      </w:r>
      <w:r>
        <w:rPr>
          <w:rFonts w:ascii="Times New Roman" w:hAnsi="Times New Roman" w:cs="Times New Roman"/>
          <w:sz w:val="24"/>
        </w:rPr>
        <w:t>Urban farming is a new form of activism in the twenty first century.</w:t>
      </w:r>
    </w:p>
    <w:p w:rsidR="00B34628" w:rsidRDefault="00B34628">
      <w:pPr>
        <w:rPr>
          <w:rFonts w:ascii="Microsoft Sans Serif" w:hAnsi="Microsoft Sans Serif" w:cs="Microsoft Sans Serif"/>
          <w:sz w:val="24"/>
        </w:rPr>
      </w:pPr>
    </w:p>
    <w:p w:rsidR="004D3AC4" w:rsidRPr="00B063B9" w:rsidRDefault="004D3AC4">
      <w:pPr>
        <w:rPr>
          <w:rFonts w:ascii="Times New Roman" w:hAnsi="Times New Roman" w:cs="Times New Roman"/>
          <w:b/>
          <w:sz w:val="24"/>
          <w:szCs w:val="24"/>
        </w:rPr>
      </w:pPr>
      <w:r w:rsidRPr="00B063B9">
        <w:rPr>
          <w:rFonts w:ascii="Times New Roman" w:hAnsi="Times New Roman" w:cs="Times New Roman"/>
          <w:b/>
          <w:sz w:val="24"/>
          <w:szCs w:val="24"/>
        </w:rPr>
        <w:lastRenderedPageBreak/>
        <w:t>References</w:t>
      </w:r>
    </w:p>
    <w:p w:rsidR="002C6C23" w:rsidRDefault="004D3AC4" w:rsidP="004D3AC4">
      <w:pPr>
        <w:rPr>
          <w:rFonts w:ascii="Times New Roman" w:hAnsi="Times New Roman" w:cs="Times New Roman"/>
          <w:i/>
          <w:iCs/>
          <w:sz w:val="24"/>
          <w:szCs w:val="24"/>
        </w:rPr>
      </w:pPr>
      <w:r w:rsidRPr="00B34628">
        <w:rPr>
          <w:rFonts w:ascii="Times New Roman" w:hAnsi="Times New Roman" w:cs="Times New Roman"/>
          <w:sz w:val="24"/>
          <w:szCs w:val="24"/>
        </w:rPr>
        <w:t xml:space="preserve">Beauge, M. (2014). </w:t>
      </w:r>
      <w:r w:rsidRPr="00B34628">
        <w:rPr>
          <w:rFonts w:ascii="Times New Roman" w:hAnsi="Times New Roman" w:cs="Times New Roman"/>
          <w:i/>
          <w:iCs/>
          <w:sz w:val="24"/>
          <w:szCs w:val="24"/>
        </w:rPr>
        <w:t>Seeds of sustainability: Food literacy communication in sharing gardens</w:t>
      </w:r>
    </w:p>
    <w:p w:rsidR="00B063B9" w:rsidRPr="00B063B9" w:rsidRDefault="00B063B9" w:rsidP="000F4FCF">
      <w:pPr>
        <w:ind w:left="720" w:hanging="720"/>
        <w:rPr>
          <w:rFonts w:ascii="Times New Roman" w:hAnsi="Times New Roman" w:cs="Times New Roman"/>
          <w:iCs/>
          <w:sz w:val="24"/>
          <w:szCs w:val="24"/>
        </w:rPr>
      </w:pPr>
      <w:r w:rsidRPr="00B34628">
        <w:rPr>
          <w:rFonts w:ascii="Times New Roman" w:hAnsi="Times New Roman" w:cs="Times New Roman"/>
          <w:iCs/>
          <w:sz w:val="24"/>
          <w:szCs w:val="24"/>
        </w:rPr>
        <w:t xml:space="preserve">British Columbia. Provincial Health Services Authority, ActNow BC, &amp; Canadian Electronic Library (Firm). (2006). </w:t>
      </w:r>
      <w:r w:rsidRPr="00B34628">
        <w:rPr>
          <w:rFonts w:ascii="Times New Roman" w:hAnsi="Times New Roman" w:cs="Times New Roman"/>
          <w:i/>
          <w:iCs/>
          <w:sz w:val="24"/>
          <w:szCs w:val="24"/>
        </w:rPr>
        <w:t>Perspectives on community based food security projects: A discussion paper</w:t>
      </w:r>
      <w:r w:rsidRPr="00B34628">
        <w:rPr>
          <w:rFonts w:ascii="Times New Roman" w:hAnsi="Times New Roman" w:cs="Times New Roman"/>
          <w:iCs/>
          <w:sz w:val="24"/>
          <w:szCs w:val="24"/>
        </w:rPr>
        <w:t>. Vancouver, B.C.: Provincial Health Services Authority.</w:t>
      </w:r>
    </w:p>
    <w:p w:rsidR="002877F6" w:rsidRDefault="002877F6" w:rsidP="000F4FCF">
      <w:pPr>
        <w:ind w:left="720" w:hanging="720"/>
        <w:rPr>
          <w:rFonts w:ascii="Times New Roman" w:hAnsi="Times New Roman" w:cs="Times New Roman"/>
          <w:sz w:val="24"/>
          <w:szCs w:val="24"/>
        </w:rPr>
      </w:pPr>
      <w:r w:rsidRPr="00B34628">
        <w:rPr>
          <w:rFonts w:ascii="Times New Roman" w:hAnsi="Times New Roman" w:cs="Times New Roman"/>
          <w:sz w:val="24"/>
          <w:szCs w:val="24"/>
        </w:rPr>
        <w:t>Carney, P. A., Hamada, J. L., Rdesinski, R., Sprager, L., Nichols, K. R., Liu, B. Y.. . Shannon, J. (2012). Impact of a community gardening project on vegetable intake, food security and family relationships: A community-based participatory research study.</w:t>
      </w:r>
      <w:r w:rsidRPr="00B34628">
        <w:rPr>
          <w:rFonts w:ascii="Times New Roman" w:hAnsi="Times New Roman" w:cs="Times New Roman"/>
          <w:i/>
          <w:iCs/>
          <w:sz w:val="24"/>
          <w:szCs w:val="24"/>
        </w:rPr>
        <w:t xml:space="preserve"> Journal of Community Health, 37</w:t>
      </w:r>
      <w:r w:rsidRPr="00B34628">
        <w:rPr>
          <w:rFonts w:ascii="Times New Roman" w:hAnsi="Times New Roman" w:cs="Times New Roman"/>
          <w:sz w:val="24"/>
          <w:szCs w:val="24"/>
        </w:rPr>
        <w:t>(4), 874-881. doi:10.1007/s10900-011-9522-z</w:t>
      </w:r>
    </w:p>
    <w:p w:rsidR="00B063B9" w:rsidRPr="00B063B9" w:rsidRDefault="00B063B9" w:rsidP="000F4FCF">
      <w:pPr>
        <w:ind w:left="720" w:hanging="720"/>
        <w:rPr>
          <w:rFonts w:ascii="Times New Roman" w:hAnsi="Times New Roman" w:cs="Times New Roman"/>
          <w:i/>
          <w:iCs/>
          <w:sz w:val="24"/>
          <w:szCs w:val="24"/>
        </w:rPr>
      </w:pPr>
      <w:r w:rsidRPr="00B34628">
        <w:rPr>
          <w:rFonts w:ascii="Times New Roman" w:hAnsi="Times New Roman" w:cs="Times New Roman"/>
          <w:sz w:val="24"/>
          <w:szCs w:val="24"/>
        </w:rPr>
        <w:t>Cloutier-Fisher, D., &amp; Blake, A. (2009). Backyard bounty: Exploring the benefits and challenges of backyard garden sharing projects.</w:t>
      </w:r>
      <w:r w:rsidRPr="00B34628">
        <w:rPr>
          <w:rFonts w:ascii="Times New Roman" w:hAnsi="Times New Roman" w:cs="Times New Roman"/>
          <w:i/>
          <w:iCs/>
          <w:sz w:val="24"/>
          <w:szCs w:val="24"/>
        </w:rPr>
        <w:t xml:space="preserve"> Local Environment, 14</w:t>
      </w:r>
      <w:r w:rsidRPr="00B34628">
        <w:rPr>
          <w:rFonts w:ascii="Times New Roman" w:hAnsi="Times New Roman" w:cs="Times New Roman"/>
          <w:sz w:val="24"/>
          <w:szCs w:val="24"/>
        </w:rPr>
        <w:t>(9), 797-807. doi:10.1080/13549830903166438</w:t>
      </w:r>
    </w:p>
    <w:p w:rsidR="004D3AC4" w:rsidRDefault="004D3AC4" w:rsidP="000F4FCF">
      <w:pPr>
        <w:ind w:left="720" w:hanging="720"/>
        <w:rPr>
          <w:rFonts w:ascii="Times New Roman" w:hAnsi="Times New Roman" w:cs="Times New Roman"/>
          <w:sz w:val="24"/>
          <w:szCs w:val="24"/>
        </w:rPr>
      </w:pPr>
      <w:r w:rsidRPr="00B34628">
        <w:rPr>
          <w:rFonts w:ascii="Times New Roman" w:hAnsi="Times New Roman" w:cs="Times New Roman"/>
          <w:sz w:val="24"/>
          <w:szCs w:val="24"/>
        </w:rPr>
        <w:t>Edible Garden Project. (n.d.). Retrieved October 2, 2015, from http://www.ediblegardenproject.com</w:t>
      </w:r>
    </w:p>
    <w:p w:rsidR="00B063B9" w:rsidRPr="00B34628" w:rsidRDefault="00B063B9" w:rsidP="000F4FCF">
      <w:pPr>
        <w:ind w:left="720" w:hanging="720"/>
        <w:rPr>
          <w:rFonts w:ascii="Times New Roman" w:hAnsi="Times New Roman" w:cs="Times New Roman"/>
          <w:sz w:val="24"/>
          <w:szCs w:val="24"/>
        </w:rPr>
      </w:pPr>
      <w:r w:rsidRPr="00B34628">
        <w:rPr>
          <w:rFonts w:ascii="Times New Roman" w:hAnsi="Times New Roman" w:cs="Times New Roman"/>
          <w:sz w:val="24"/>
          <w:szCs w:val="24"/>
        </w:rPr>
        <w:t xml:space="preserve">Ladner, P. (2011). </w:t>
      </w:r>
      <w:r w:rsidRPr="00B34628">
        <w:rPr>
          <w:rFonts w:ascii="Times New Roman" w:hAnsi="Times New Roman" w:cs="Times New Roman"/>
          <w:i/>
          <w:iCs/>
          <w:sz w:val="24"/>
          <w:szCs w:val="24"/>
        </w:rPr>
        <w:t>The urban food revolution: Changing the way we feed cities</w:t>
      </w:r>
      <w:r w:rsidRPr="00B34628">
        <w:rPr>
          <w:rFonts w:ascii="Times New Roman" w:hAnsi="Times New Roman" w:cs="Times New Roman"/>
          <w:sz w:val="24"/>
          <w:szCs w:val="24"/>
        </w:rPr>
        <w:t>. New York: New Society Publishers.</w:t>
      </w:r>
    </w:p>
    <w:p w:rsidR="002877F6" w:rsidRPr="00B34628" w:rsidRDefault="002877F6" w:rsidP="000F4FCF">
      <w:pPr>
        <w:spacing w:line="240" w:lineRule="auto"/>
        <w:ind w:left="720" w:hanging="720"/>
        <w:rPr>
          <w:rFonts w:ascii="Times New Roman" w:hAnsi="Times New Roman" w:cs="Times New Roman"/>
          <w:sz w:val="24"/>
          <w:szCs w:val="24"/>
        </w:rPr>
      </w:pPr>
      <w:r w:rsidRPr="00B34628">
        <w:rPr>
          <w:rFonts w:ascii="Times New Roman" w:hAnsi="Times New Roman" w:cs="Times New Roman"/>
          <w:sz w:val="24"/>
          <w:szCs w:val="24"/>
        </w:rPr>
        <w:t>Loopstra, R., &amp; Tarasuk, V. (2013). Perspectives on community gardens, community kitchens and the good food box program in a community-based sample of low-income families.</w:t>
      </w:r>
      <w:r w:rsidRPr="00B34628">
        <w:rPr>
          <w:rFonts w:ascii="Times New Roman" w:hAnsi="Times New Roman" w:cs="Times New Roman"/>
          <w:i/>
          <w:iCs/>
          <w:sz w:val="24"/>
          <w:szCs w:val="24"/>
        </w:rPr>
        <w:t xml:space="preserve"> Canadian Journal of Public Health = Revue Canadienne De Santé </w:t>
      </w:r>
      <w:proofErr w:type="spellStart"/>
      <w:r w:rsidRPr="00B34628">
        <w:rPr>
          <w:rFonts w:ascii="Times New Roman" w:hAnsi="Times New Roman" w:cs="Times New Roman"/>
          <w:i/>
          <w:iCs/>
          <w:sz w:val="24"/>
          <w:szCs w:val="24"/>
        </w:rPr>
        <w:t>Publique</w:t>
      </w:r>
      <w:proofErr w:type="spellEnd"/>
      <w:r w:rsidRPr="00B34628">
        <w:rPr>
          <w:rFonts w:ascii="Times New Roman" w:hAnsi="Times New Roman" w:cs="Times New Roman"/>
          <w:i/>
          <w:iCs/>
          <w:sz w:val="24"/>
          <w:szCs w:val="24"/>
        </w:rPr>
        <w:t>, 104</w:t>
      </w:r>
      <w:r w:rsidRPr="00B34628">
        <w:rPr>
          <w:rFonts w:ascii="Times New Roman" w:hAnsi="Times New Roman" w:cs="Times New Roman"/>
          <w:sz w:val="24"/>
          <w:szCs w:val="24"/>
        </w:rPr>
        <w:t>(1), e55.</w:t>
      </w:r>
    </w:p>
    <w:p w:rsidR="004D3AC4" w:rsidRPr="00B34628" w:rsidRDefault="00590B33" w:rsidP="000F4FCF">
      <w:pPr>
        <w:ind w:left="720" w:hanging="720"/>
        <w:rPr>
          <w:rFonts w:ascii="Times New Roman" w:hAnsi="Times New Roman" w:cs="Times New Roman"/>
          <w:sz w:val="24"/>
          <w:szCs w:val="24"/>
        </w:rPr>
      </w:pPr>
      <w:r w:rsidRPr="00B34628">
        <w:rPr>
          <w:rFonts w:ascii="Times New Roman" w:hAnsi="Times New Roman" w:cs="Times New Roman"/>
          <w:sz w:val="24"/>
          <w:szCs w:val="24"/>
        </w:rPr>
        <w:t>MacArthur, J. L. (2014). 10. Sustainability and the social economy in Canada: from resource reliance to resilience?, International Handbook on Social Policy and the Environment, 274</w:t>
      </w:r>
    </w:p>
    <w:p w:rsidR="0071222A" w:rsidRPr="00B34628" w:rsidRDefault="0071222A" w:rsidP="004D3AC4">
      <w:pPr>
        <w:rPr>
          <w:rFonts w:ascii="Times New Roman" w:hAnsi="Times New Roman" w:cs="Times New Roman"/>
          <w:sz w:val="24"/>
          <w:szCs w:val="24"/>
        </w:rPr>
      </w:pPr>
    </w:p>
    <w:sectPr w:rsidR="0071222A" w:rsidRPr="00B34628" w:rsidSect="004C08E7">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639" w:rsidRDefault="00B82639" w:rsidP="00157BCC">
      <w:pPr>
        <w:spacing w:after="0" w:line="240" w:lineRule="auto"/>
      </w:pPr>
      <w:r>
        <w:separator/>
      </w:r>
    </w:p>
  </w:endnote>
  <w:endnote w:type="continuationSeparator" w:id="0">
    <w:p w:rsidR="00B82639" w:rsidRDefault="00B82639" w:rsidP="00157B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788454"/>
      <w:docPartObj>
        <w:docPartGallery w:val="Page Numbers (Bottom of Page)"/>
        <w:docPartUnique/>
      </w:docPartObj>
    </w:sdtPr>
    <w:sdtContent>
      <w:p w:rsidR="00FE2E51" w:rsidRDefault="00FE2E51">
        <w:pPr>
          <w:pStyle w:val="Footer"/>
          <w:jc w:val="right"/>
        </w:pPr>
        <w:fldSimple w:instr=" PAGE   \* MERGEFORMAT ">
          <w:r w:rsidR="000F4FCF">
            <w:rPr>
              <w:noProof/>
            </w:rPr>
            <w:t>11</w:t>
          </w:r>
        </w:fldSimple>
      </w:p>
    </w:sdtContent>
  </w:sdt>
  <w:p w:rsidR="00FE2E51" w:rsidRDefault="00FE2E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639" w:rsidRDefault="00B82639" w:rsidP="00157BCC">
      <w:pPr>
        <w:spacing w:after="0" w:line="240" w:lineRule="auto"/>
      </w:pPr>
      <w:r>
        <w:separator/>
      </w:r>
    </w:p>
  </w:footnote>
  <w:footnote w:type="continuationSeparator" w:id="0">
    <w:p w:rsidR="00B82639" w:rsidRDefault="00B82639" w:rsidP="00157BC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DB3F9F"/>
    <w:rsid w:val="00006C61"/>
    <w:rsid w:val="000F4FCF"/>
    <w:rsid w:val="00146772"/>
    <w:rsid w:val="0015364D"/>
    <w:rsid w:val="00157BCC"/>
    <w:rsid w:val="00241213"/>
    <w:rsid w:val="002877F6"/>
    <w:rsid w:val="002C6C23"/>
    <w:rsid w:val="002D7217"/>
    <w:rsid w:val="002E03FD"/>
    <w:rsid w:val="002F410C"/>
    <w:rsid w:val="00356F78"/>
    <w:rsid w:val="003721CC"/>
    <w:rsid w:val="003851B0"/>
    <w:rsid w:val="0044087F"/>
    <w:rsid w:val="00465991"/>
    <w:rsid w:val="00483E9B"/>
    <w:rsid w:val="00494B91"/>
    <w:rsid w:val="004C08E7"/>
    <w:rsid w:val="004D3AC4"/>
    <w:rsid w:val="004E0AC5"/>
    <w:rsid w:val="0051606C"/>
    <w:rsid w:val="00522038"/>
    <w:rsid w:val="00590B33"/>
    <w:rsid w:val="005A3BE6"/>
    <w:rsid w:val="005A78CE"/>
    <w:rsid w:val="005D2022"/>
    <w:rsid w:val="005D3735"/>
    <w:rsid w:val="005E7B03"/>
    <w:rsid w:val="005F3D1A"/>
    <w:rsid w:val="00614211"/>
    <w:rsid w:val="006F51FF"/>
    <w:rsid w:val="0071222A"/>
    <w:rsid w:val="00717CA6"/>
    <w:rsid w:val="00763FA3"/>
    <w:rsid w:val="007D7049"/>
    <w:rsid w:val="007F3300"/>
    <w:rsid w:val="00810057"/>
    <w:rsid w:val="00815466"/>
    <w:rsid w:val="0083370E"/>
    <w:rsid w:val="008516DF"/>
    <w:rsid w:val="008D50DD"/>
    <w:rsid w:val="00901276"/>
    <w:rsid w:val="0093429D"/>
    <w:rsid w:val="00985036"/>
    <w:rsid w:val="009F1091"/>
    <w:rsid w:val="00A04F53"/>
    <w:rsid w:val="00A07798"/>
    <w:rsid w:val="00A81293"/>
    <w:rsid w:val="00A97F32"/>
    <w:rsid w:val="00B04E33"/>
    <w:rsid w:val="00B063B9"/>
    <w:rsid w:val="00B15E92"/>
    <w:rsid w:val="00B34628"/>
    <w:rsid w:val="00B46224"/>
    <w:rsid w:val="00B50121"/>
    <w:rsid w:val="00B82639"/>
    <w:rsid w:val="00BA4A1C"/>
    <w:rsid w:val="00BC2864"/>
    <w:rsid w:val="00C43F46"/>
    <w:rsid w:val="00C74B39"/>
    <w:rsid w:val="00C84C88"/>
    <w:rsid w:val="00CB4E79"/>
    <w:rsid w:val="00CE356F"/>
    <w:rsid w:val="00D24B95"/>
    <w:rsid w:val="00DB3F9F"/>
    <w:rsid w:val="00DF376D"/>
    <w:rsid w:val="00E10ECB"/>
    <w:rsid w:val="00E35926"/>
    <w:rsid w:val="00E7495A"/>
    <w:rsid w:val="00E915B7"/>
    <w:rsid w:val="00EF13EB"/>
    <w:rsid w:val="00EF6E48"/>
    <w:rsid w:val="00F222DF"/>
    <w:rsid w:val="00F22E1C"/>
    <w:rsid w:val="00F53EFB"/>
    <w:rsid w:val="00FD3136"/>
    <w:rsid w:val="00FE2E51"/>
    <w:rsid w:val="00FE2F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8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276"/>
    <w:rPr>
      <w:rFonts w:ascii="Tahoma" w:hAnsi="Tahoma" w:cs="Tahoma"/>
      <w:sz w:val="16"/>
      <w:szCs w:val="16"/>
    </w:rPr>
  </w:style>
  <w:style w:type="character" w:styleId="HTMLCite">
    <w:name w:val="HTML Cite"/>
    <w:basedOn w:val="DefaultParagraphFont"/>
    <w:uiPriority w:val="99"/>
    <w:semiHidden/>
    <w:unhideWhenUsed/>
    <w:rsid w:val="008D50DD"/>
    <w:rPr>
      <w:i/>
      <w:iCs/>
    </w:rPr>
  </w:style>
  <w:style w:type="paragraph" w:styleId="Header">
    <w:name w:val="header"/>
    <w:basedOn w:val="Normal"/>
    <w:link w:val="HeaderChar"/>
    <w:uiPriority w:val="99"/>
    <w:semiHidden/>
    <w:unhideWhenUsed/>
    <w:rsid w:val="00157B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7BCC"/>
  </w:style>
  <w:style w:type="paragraph" w:styleId="Footer">
    <w:name w:val="footer"/>
    <w:basedOn w:val="Normal"/>
    <w:link w:val="FooterChar"/>
    <w:uiPriority w:val="99"/>
    <w:unhideWhenUsed/>
    <w:rsid w:val="00157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B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C980C-FE24-412E-B716-0D977B8D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1795</TotalTime>
  <Pages>11</Pages>
  <Words>2638</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Colliers International</Company>
  <LinksUpToDate>false</LinksUpToDate>
  <CharactersWithSpaces>17646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Colliers International</dc:creator>
  <cp:keywords/>
  <dc:description/>
  <cp:lastModifiedBy>Colliers International</cp:lastModifiedBy>
  <cp:revision>12</cp:revision>
  <dcterms:created xsi:type="dcterms:W3CDTF">2015-11-26T05:15:00Z</dcterms:created>
  <dcterms:modified xsi:type="dcterms:W3CDTF">2015-11-27T23:30:00Z</dcterms:modified>
</cp:coreProperties>
</file>