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B9FBC7" w14:textId="77777777" w:rsidR="0089688F" w:rsidRPr="00C57231" w:rsidRDefault="00B57F19" w:rsidP="00C11A5C">
      <w:pPr>
        <w:jc w:val="center"/>
        <w:rPr>
          <w:lang w:val="en-CA"/>
        </w:rPr>
      </w:pPr>
    </w:p>
    <w:p w14:paraId="2AFCFCB4" w14:textId="77777777" w:rsidR="008A11ED" w:rsidRPr="00C57231" w:rsidRDefault="008A11ED" w:rsidP="00C11A5C">
      <w:pPr>
        <w:jc w:val="center"/>
        <w:rPr>
          <w:lang w:val="en-CA"/>
        </w:rPr>
      </w:pPr>
    </w:p>
    <w:p w14:paraId="46773F16" w14:textId="77777777" w:rsidR="008A11ED" w:rsidRPr="00C57231" w:rsidRDefault="008A11ED" w:rsidP="00C11A5C">
      <w:pPr>
        <w:rPr>
          <w:lang w:val="en-CA"/>
        </w:rPr>
      </w:pPr>
    </w:p>
    <w:p w14:paraId="67BC0396" w14:textId="77777777" w:rsidR="008A11ED" w:rsidRPr="00C57231" w:rsidRDefault="008A11ED" w:rsidP="00C11A5C">
      <w:pPr>
        <w:rPr>
          <w:lang w:val="en-CA"/>
        </w:rPr>
      </w:pPr>
    </w:p>
    <w:p w14:paraId="32E26E1B" w14:textId="77777777" w:rsidR="008A11ED" w:rsidRPr="00C57231" w:rsidRDefault="008A11ED" w:rsidP="00C11A5C">
      <w:pPr>
        <w:jc w:val="center"/>
        <w:rPr>
          <w:lang w:val="en-CA"/>
        </w:rPr>
      </w:pPr>
    </w:p>
    <w:p w14:paraId="33A6C8C4" w14:textId="77777777" w:rsidR="008A11ED" w:rsidRPr="00C57231" w:rsidRDefault="008A11ED" w:rsidP="00C11A5C">
      <w:pPr>
        <w:jc w:val="center"/>
        <w:rPr>
          <w:lang w:val="en-CA"/>
        </w:rPr>
      </w:pPr>
      <w:r w:rsidRPr="00C57231">
        <w:rPr>
          <w:lang w:val="en-CA"/>
        </w:rPr>
        <w:t xml:space="preserve">Forward-Looking Vauban: </w:t>
      </w:r>
    </w:p>
    <w:p w14:paraId="2070E192" w14:textId="77777777" w:rsidR="008A11ED" w:rsidRPr="00C57231" w:rsidRDefault="008A11ED" w:rsidP="00C11A5C">
      <w:pPr>
        <w:jc w:val="center"/>
        <w:rPr>
          <w:lang w:val="en-CA"/>
        </w:rPr>
      </w:pPr>
      <w:r w:rsidRPr="00C57231">
        <w:rPr>
          <w:lang w:val="en-CA"/>
        </w:rPr>
        <w:t>A Case Study in Exemplary Sustainable Neighbourhood Development</w:t>
      </w:r>
    </w:p>
    <w:p w14:paraId="258A53C4" w14:textId="77777777" w:rsidR="008A11ED" w:rsidRPr="00C57231" w:rsidRDefault="008A11ED" w:rsidP="00C11A5C">
      <w:pPr>
        <w:jc w:val="center"/>
        <w:rPr>
          <w:lang w:val="en-CA"/>
        </w:rPr>
      </w:pPr>
    </w:p>
    <w:p w14:paraId="7F12DE66" w14:textId="77777777" w:rsidR="00FF3434" w:rsidRPr="00C57231" w:rsidRDefault="00FF3434" w:rsidP="00C11A5C">
      <w:pPr>
        <w:rPr>
          <w:i/>
        </w:rPr>
      </w:pPr>
    </w:p>
    <w:p w14:paraId="11EAFC26" w14:textId="77777777" w:rsidR="00FF3434" w:rsidRPr="00C57231" w:rsidRDefault="00FF3434" w:rsidP="00C11A5C">
      <w:pPr>
        <w:rPr>
          <w:i/>
        </w:rPr>
      </w:pPr>
    </w:p>
    <w:p w14:paraId="3D7E26C2" w14:textId="225AF5CF" w:rsidR="00FF3434" w:rsidRPr="00C57231" w:rsidRDefault="00156A3F" w:rsidP="00C11A5C">
      <w:pPr>
        <w:jc w:val="center"/>
        <w:rPr>
          <w:i/>
        </w:rPr>
      </w:pPr>
      <w:r w:rsidRPr="00C57231">
        <w:rPr>
          <w:i/>
        </w:rPr>
        <w:t>“</w:t>
      </w:r>
      <w:r w:rsidR="00FF3434" w:rsidRPr="00C57231">
        <w:rPr>
          <w:i/>
        </w:rPr>
        <w:t xml:space="preserve">In the beginning, it was only militant, ecological people. </w:t>
      </w:r>
    </w:p>
    <w:p w14:paraId="7807F4FD" w14:textId="77777777" w:rsidR="00FF3434" w:rsidRPr="00C57231" w:rsidRDefault="00FF3434" w:rsidP="00C11A5C">
      <w:pPr>
        <w:jc w:val="center"/>
        <w:rPr>
          <w:i/>
        </w:rPr>
      </w:pPr>
      <w:r w:rsidRPr="00C57231">
        <w:rPr>
          <w:i/>
        </w:rPr>
        <w:t xml:space="preserve">So, a lot of ideas, not so much money. </w:t>
      </w:r>
    </w:p>
    <w:p w14:paraId="209E0062" w14:textId="060395EC" w:rsidR="00FF3434" w:rsidRPr="00C57231" w:rsidRDefault="00FF3434" w:rsidP="00C11A5C">
      <w:pPr>
        <w:jc w:val="center"/>
      </w:pPr>
      <w:r w:rsidRPr="00C57231">
        <w:rPr>
          <w:i/>
        </w:rPr>
        <w:t>And now, it’s business</w:t>
      </w:r>
      <w:r w:rsidR="00CD7C97">
        <w:rPr>
          <w:i/>
        </w:rPr>
        <w:t xml:space="preserve"> [as usual]</w:t>
      </w:r>
      <w:r w:rsidRPr="00C57231">
        <w:t>.</w:t>
      </w:r>
      <w:r w:rsidR="00156A3F" w:rsidRPr="00C57231">
        <w:t>”</w:t>
      </w:r>
    </w:p>
    <w:p w14:paraId="56685FF5" w14:textId="4317EA45" w:rsidR="00FF3434" w:rsidRPr="00C57231" w:rsidRDefault="00FF3434" w:rsidP="00C11A5C">
      <w:pPr>
        <w:jc w:val="center"/>
      </w:pPr>
      <w:r w:rsidRPr="00C57231">
        <w:t xml:space="preserve">–Jurgen Hartwig, Freiburg Tour Guide </w:t>
      </w:r>
      <w:sdt>
        <w:sdtPr>
          <w:id w:val="24385235"/>
          <w:citation/>
        </w:sdtPr>
        <w:sdtEndPr/>
        <w:sdtContent>
          <w:r w:rsidRPr="00C57231">
            <w:fldChar w:fldCharType="begin"/>
          </w:r>
          <w:r w:rsidRPr="00C57231">
            <w:rPr>
              <w:lang w:val="en-CA"/>
            </w:rPr>
            <w:instrText xml:space="preserve"> CITATION Blo09 \l 4105 </w:instrText>
          </w:r>
          <w:r w:rsidRPr="00C57231">
            <w:fldChar w:fldCharType="separate"/>
          </w:r>
          <w:r w:rsidRPr="00C57231">
            <w:rPr>
              <w:noProof/>
              <w:lang w:val="en-CA"/>
            </w:rPr>
            <w:t>(Bloomberg, 2009)</w:t>
          </w:r>
          <w:r w:rsidRPr="00C57231">
            <w:fldChar w:fldCharType="end"/>
          </w:r>
        </w:sdtContent>
      </w:sdt>
    </w:p>
    <w:p w14:paraId="46BC42BF" w14:textId="6E4489D3" w:rsidR="008A11ED" w:rsidRPr="00C57231" w:rsidRDefault="008A11ED" w:rsidP="00C11A5C">
      <w:pPr>
        <w:jc w:val="center"/>
        <w:rPr>
          <w:lang w:val="en-CA"/>
        </w:rPr>
      </w:pPr>
    </w:p>
    <w:p w14:paraId="3F596A3C" w14:textId="77777777" w:rsidR="008A11ED" w:rsidRPr="00C57231" w:rsidRDefault="008A11ED" w:rsidP="00C11A5C">
      <w:pPr>
        <w:jc w:val="center"/>
        <w:rPr>
          <w:lang w:val="en-CA"/>
        </w:rPr>
      </w:pPr>
    </w:p>
    <w:p w14:paraId="644D5942" w14:textId="77777777" w:rsidR="008A11ED" w:rsidRPr="00C57231" w:rsidRDefault="008A11ED" w:rsidP="00C11A5C">
      <w:pPr>
        <w:jc w:val="center"/>
        <w:rPr>
          <w:lang w:val="en-CA"/>
        </w:rPr>
      </w:pPr>
    </w:p>
    <w:p w14:paraId="4F46DCED" w14:textId="77777777" w:rsidR="008A11ED" w:rsidRPr="00C57231" w:rsidRDefault="008A11ED" w:rsidP="00C11A5C">
      <w:pPr>
        <w:rPr>
          <w:lang w:val="en-CA"/>
        </w:rPr>
      </w:pPr>
    </w:p>
    <w:p w14:paraId="373F6F54" w14:textId="77777777" w:rsidR="008A11ED" w:rsidRPr="00C57231" w:rsidRDefault="008A11ED" w:rsidP="00C11A5C">
      <w:pPr>
        <w:jc w:val="center"/>
        <w:rPr>
          <w:lang w:val="en-CA"/>
        </w:rPr>
      </w:pPr>
      <w:r w:rsidRPr="00C57231">
        <w:rPr>
          <w:lang w:val="en-CA"/>
        </w:rPr>
        <w:t>Kyle Wardstrom</w:t>
      </w:r>
    </w:p>
    <w:p w14:paraId="179EC6CE" w14:textId="77777777" w:rsidR="008A11ED" w:rsidRPr="00C57231" w:rsidRDefault="008A11ED" w:rsidP="00C11A5C">
      <w:pPr>
        <w:jc w:val="center"/>
        <w:rPr>
          <w:lang w:val="en-CA"/>
        </w:rPr>
      </w:pPr>
      <w:r w:rsidRPr="00C57231">
        <w:rPr>
          <w:lang w:val="en-CA"/>
        </w:rPr>
        <w:t>November 30, 2016</w:t>
      </w:r>
    </w:p>
    <w:p w14:paraId="413D85C8" w14:textId="77777777" w:rsidR="008A11ED" w:rsidRPr="00C57231" w:rsidRDefault="008A11ED" w:rsidP="00C11A5C">
      <w:pPr>
        <w:jc w:val="center"/>
        <w:rPr>
          <w:lang w:val="en-CA"/>
        </w:rPr>
      </w:pPr>
      <w:r w:rsidRPr="00C57231">
        <w:rPr>
          <w:lang w:val="en-CA"/>
        </w:rPr>
        <w:t>Professor Don Alexander</w:t>
      </w:r>
    </w:p>
    <w:p w14:paraId="7042254A" w14:textId="77777777" w:rsidR="008A11ED" w:rsidRPr="00C57231" w:rsidRDefault="008A11ED" w:rsidP="00C11A5C">
      <w:pPr>
        <w:jc w:val="center"/>
        <w:rPr>
          <w:lang w:val="en-CA"/>
        </w:rPr>
      </w:pPr>
      <w:r w:rsidRPr="00C57231">
        <w:rPr>
          <w:lang w:val="en-CA"/>
        </w:rPr>
        <w:t>Vancouver Island University</w:t>
      </w:r>
    </w:p>
    <w:sdt>
      <w:sdtPr>
        <w:rPr>
          <w:rFonts w:asciiTheme="minorHAnsi" w:eastAsiaTheme="minorHAnsi" w:hAnsiTheme="minorHAnsi" w:cstheme="minorBidi"/>
          <w:b w:val="0"/>
          <w:bCs w:val="0"/>
          <w:color w:val="auto"/>
          <w:sz w:val="24"/>
          <w:szCs w:val="24"/>
        </w:rPr>
        <w:id w:val="-250736540"/>
        <w:docPartObj>
          <w:docPartGallery w:val="Table of Contents"/>
          <w:docPartUnique/>
        </w:docPartObj>
      </w:sdtPr>
      <w:sdtEndPr>
        <w:rPr>
          <w:noProof/>
        </w:rPr>
      </w:sdtEndPr>
      <w:sdtContent>
        <w:p w14:paraId="0E841DC0" w14:textId="1154AD43" w:rsidR="00494954" w:rsidRDefault="00494954">
          <w:pPr>
            <w:pStyle w:val="TOCHeading"/>
          </w:pPr>
          <w:r>
            <w:t>Table of Contents</w:t>
          </w:r>
        </w:p>
        <w:p w14:paraId="53B28354" w14:textId="77777777" w:rsidR="001F75E1" w:rsidRDefault="00494954">
          <w:pPr>
            <w:pStyle w:val="TOC1"/>
            <w:tabs>
              <w:tab w:val="right" w:leader="dot" w:pos="9350"/>
            </w:tabs>
            <w:rPr>
              <w:rFonts w:eastAsiaTheme="minorEastAsia"/>
              <w:b w:val="0"/>
              <w:bCs w:val="0"/>
              <w:noProof/>
            </w:rPr>
          </w:pPr>
          <w:r>
            <w:rPr>
              <w:b w:val="0"/>
              <w:bCs w:val="0"/>
            </w:rPr>
            <w:fldChar w:fldCharType="begin"/>
          </w:r>
          <w:r>
            <w:instrText xml:space="preserve"> TOC \o "1-3" \h \z \u </w:instrText>
          </w:r>
          <w:r>
            <w:rPr>
              <w:b w:val="0"/>
              <w:bCs w:val="0"/>
            </w:rPr>
            <w:fldChar w:fldCharType="separate"/>
          </w:r>
          <w:hyperlink w:anchor="_Toc468252373" w:history="1">
            <w:r w:rsidR="001F75E1" w:rsidRPr="0088155A">
              <w:rPr>
                <w:rStyle w:val="Hyperlink"/>
                <w:noProof/>
                <w:lang w:val="en-CA"/>
              </w:rPr>
              <w:t>Vauban At-A-Glance</w:t>
            </w:r>
            <w:r w:rsidR="001F75E1">
              <w:rPr>
                <w:noProof/>
                <w:webHidden/>
              </w:rPr>
              <w:tab/>
            </w:r>
            <w:r w:rsidR="001F75E1">
              <w:rPr>
                <w:noProof/>
                <w:webHidden/>
              </w:rPr>
              <w:fldChar w:fldCharType="begin"/>
            </w:r>
            <w:r w:rsidR="001F75E1">
              <w:rPr>
                <w:noProof/>
                <w:webHidden/>
              </w:rPr>
              <w:instrText xml:space="preserve"> PAGEREF _Toc468252373 \h </w:instrText>
            </w:r>
            <w:r w:rsidR="001F75E1">
              <w:rPr>
                <w:noProof/>
                <w:webHidden/>
              </w:rPr>
            </w:r>
            <w:r w:rsidR="001F75E1">
              <w:rPr>
                <w:noProof/>
                <w:webHidden/>
              </w:rPr>
              <w:fldChar w:fldCharType="separate"/>
            </w:r>
            <w:r w:rsidR="001F75E1">
              <w:rPr>
                <w:noProof/>
                <w:webHidden/>
              </w:rPr>
              <w:t>3</w:t>
            </w:r>
            <w:r w:rsidR="001F75E1">
              <w:rPr>
                <w:noProof/>
                <w:webHidden/>
              </w:rPr>
              <w:fldChar w:fldCharType="end"/>
            </w:r>
          </w:hyperlink>
        </w:p>
        <w:p w14:paraId="02651A04" w14:textId="77777777" w:rsidR="001F75E1" w:rsidRDefault="001F75E1">
          <w:pPr>
            <w:pStyle w:val="TOC1"/>
            <w:tabs>
              <w:tab w:val="right" w:leader="dot" w:pos="9350"/>
            </w:tabs>
            <w:rPr>
              <w:rFonts w:eastAsiaTheme="minorEastAsia"/>
              <w:b w:val="0"/>
              <w:bCs w:val="0"/>
              <w:noProof/>
            </w:rPr>
          </w:pPr>
          <w:hyperlink w:anchor="_Toc468252374" w:history="1">
            <w:r w:rsidRPr="0088155A">
              <w:rPr>
                <w:rStyle w:val="Hyperlink"/>
                <w:noProof/>
                <w:lang w:val="en-CA"/>
              </w:rPr>
              <w:t>Geographical and Historical Context</w:t>
            </w:r>
            <w:r>
              <w:rPr>
                <w:noProof/>
                <w:webHidden/>
              </w:rPr>
              <w:tab/>
            </w:r>
            <w:r>
              <w:rPr>
                <w:noProof/>
                <w:webHidden/>
              </w:rPr>
              <w:fldChar w:fldCharType="begin"/>
            </w:r>
            <w:r>
              <w:rPr>
                <w:noProof/>
                <w:webHidden/>
              </w:rPr>
              <w:instrText xml:space="preserve"> PAGEREF _Toc468252374 \h </w:instrText>
            </w:r>
            <w:r>
              <w:rPr>
                <w:noProof/>
                <w:webHidden/>
              </w:rPr>
            </w:r>
            <w:r>
              <w:rPr>
                <w:noProof/>
                <w:webHidden/>
              </w:rPr>
              <w:fldChar w:fldCharType="separate"/>
            </w:r>
            <w:r>
              <w:rPr>
                <w:noProof/>
                <w:webHidden/>
              </w:rPr>
              <w:t>4</w:t>
            </w:r>
            <w:r>
              <w:rPr>
                <w:noProof/>
                <w:webHidden/>
              </w:rPr>
              <w:fldChar w:fldCharType="end"/>
            </w:r>
          </w:hyperlink>
        </w:p>
        <w:p w14:paraId="7BA3BF86" w14:textId="77777777" w:rsidR="001F75E1" w:rsidRDefault="001F75E1">
          <w:pPr>
            <w:pStyle w:val="TOC1"/>
            <w:tabs>
              <w:tab w:val="right" w:leader="dot" w:pos="9350"/>
            </w:tabs>
            <w:rPr>
              <w:rFonts w:eastAsiaTheme="minorEastAsia"/>
              <w:b w:val="0"/>
              <w:bCs w:val="0"/>
              <w:noProof/>
            </w:rPr>
          </w:pPr>
          <w:hyperlink w:anchor="_Toc468252375" w:history="1">
            <w:r w:rsidRPr="0088155A">
              <w:rPr>
                <w:rStyle w:val="Hyperlink"/>
                <w:noProof/>
                <w:lang w:val="en-CA"/>
              </w:rPr>
              <w:t>Key Features of Sustainable Urban Development</w:t>
            </w:r>
            <w:r>
              <w:rPr>
                <w:noProof/>
                <w:webHidden/>
              </w:rPr>
              <w:tab/>
            </w:r>
            <w:r>
              <w:rPr>
                <w:noProof/>
                <w:webHidden/>
              </w:rPr>
              <w:fldChar w:fldCharType="begin"/>
            </w:r>
            <w:r>
              <w:rPr>
                <w:noProof/>
                <w:webHidden/>
              </w:rPr>
              <w:instrText xml:space="preserve"> PAGEREF _Toc468252375 \h </w:instrText>
            </w:r>
            <w:r>
              <w:rPr>
                <w:noProof/>
                <w:webHidden/>
              </w:rPr>
            </w:r>
            <w:r>
              <w:rPr>
                <w:noProof/>
                <w:webHidden/>
              </w:rPr>
              <w:fldChar w:fldCharType="separate"/>
            </w:r>
            <w:r>
              <w:rPr>
                <w:noProof/>
                <w:webHidden/>
              </w:rPr>
              <w:t>7</w:t>
            </w:r>
            <w:r>
              <w:rPr>
                <w:noProof/>
                <w:webHidden/>
              </w:rPr>
              <w:fldChar w:fldCharType="end"/>
            </w:r>
          </w:hyperlink>
        </w:p>
        <w:p w14:paraId="53F7811A" w14:textId="77777777" w:rsidR="001F75E1" w:rsidRDefault="001F75E1">
          <w:pPr>
            <w:pStyle w:val="TOC2"/>
            <w:tabs>
              <w:tab w:val="right" w:leader="dot" w:pos="9350"/>
            </w:tabs>
            <w:rPr>
              <w:rFonts w:eastAsiaTheme="minorEastAsia"/>
              <w:b w:val="0"/>
              <w:bCs w:val="0"/>
              <w:noProof/>
              <w:sz w:val="24"/>
              <w:szCs w:val="24"/>
            </w:rPr>
          </w:pPr>
          <w:hyperlink w:anchor="_Toc468252376" w:history="1">
            <w:r w:rsidRPr="0088155A">
              <w:rPr>
                <w:rStyle w:val="Hyperlink"/>
                <w:noProof/>
              </w:rPr>
              <w:t>Parks and Open Space</w:t>
            </w:r>
            <w:r>
              <w:rPr>
                <w:noProof/>
                <w:webHidden/>
              </w:rPr>
              <w:tab/>
            </w:r>
            <w:r>
              <w:rPr>
                <w:noProof/>
                <w:webHidden/>
              </w:rPr>
              <w:fldChar w:fldCharType="begin"/>
            </w:r>
            <w:r>
              <w:rPr>
                <w:noProof/>
                <w:webHidden/>
              </w:rPr>
              <w:instrText xml:space="preserve"> PAGEREF _Toc468252376 \h </w:instrText>
            </w:r>
            <w:r>
              <w:rPr>
                <w:noProof/>
                <w:webHidden/>
              </w:rPr>
            </w:r>
            <w:r>
              <w:rPr>
                <w:noProof/>
                <w:webHidden/>
              </w:rPr>
              <w:fldChar w:fldCharType="separate"/>
            </w:r>
            <w:r>
              <w:rPr>
                <w:noProof/>
                <w:webHidden/>
              </w:rPr>
              <w:t>7</w:t>
            </w:r>
            <w:r>
              <w:rPr>
                <w:noProof/>
                <w:webHidden/>
              </w:rPr>
              <w:fldChar w:fldCharType="end"/>
            </w:r>
          </w:hyperlink>
        </w:p>
        <w:p w14:paraId="592091F1" w14:textId="77777777" w:rsidR="001F75E1" w:rsidRDefault="001F75E1">
          <w:pPr>
            <w:pStyle w:val="TOC2"/>
            <w:tabs>
              <w:tab w:val="right" w:leader="dot" w:pos="9350"/>
            </w:tabs>
            <w:rPr>
              <w:rFonts w:eastAsiaTheme="minorEastAsia"/>
              <w:b w:val="0"/>
              <w:bCs w:val="0"/>
              <w:noProof/>
              <w:sz w:val="24"/>
              <w:szCs w:val="24"/>
            </w:rPr>
          </w:pPr>
          <w:hyperlink w:anchor="_Toc468252377" w:history="1">
            <w:r w:rsidRPr="0088155A">
              <w:rPr>
                <w:rStyle w:val="Hyperlink"/>
                <w:noProof/>
              </w:rPr>
              <w:t>Buildings</w:t>
            </w:r>
            <w:r>
              <w:rPr>
                <w:noProof/>
                <w:webHidden/>
              </w:rPr>
              <w:tab/>
            </w:r>
            <w:r>
              <w:rPr>
                <w:noProof/>
                <w:webHidden/>
              </w:rPr>
              <w:fldChar w:fldCharType="begin"/>
            </w:r>
            <w:r>
              <w:rPr>
                <w:noProof/>
                <w:webHidden/>
              </w:rPr>
              <w:instrText xml:space="preserve"> PAGEREF _Toc468252377 \h </w:instrText>
            </w:r>
            <w:r>
              <w:rPr>
                <w:noProof/>
                <w:webHidden/>
              </w:rPr>
            </w:r>
            <w:r>
              <w:rPr>
                <w:noProof/>
                <w:webHidden/>
              </w:rPr>
              <w:fldChar w:fldCharType="separate"/>
            </w:r>
            <w:r>
              <w:rPr>
                <w:noProof/>
                <w:webHidden/>
              </w:rPr>
              <w:t>7</w:t>
            </w:r>
            <w:r>
              <w:rPr>
                <w:noProof/>
                <w:webHidden/>
              </w:rPr>
              <w:fldChar w:fldCharType="end"/>
            </w:r>
          </w:hyperlink>
        </w:p>
        <w:p w14:paraId="518BC00A" w14:textId="77777777" w:rsidR="001F75E1" w:rsidRDefault="001F75E1">
          <w:pPr>
            <w:pStyle w:val="TOC2"/>
            <w:tabs>
              <w:tab w:val="right" w:leader="dot" w:pos="9350"/>
            </w:tabs>
            <w:rPr>
              <w:rFonts w:eastAsiaTheme="minorEastAsia"/>
              <w:b w:val="0"/>
              <w:bCs w:val="0"/>
              <w:noProof/>
              <w:sz w:val="24"/>
              <w:szCs w:val="24"/>
            </w:rPr>
          </w:pPr>
          <w:hyperlink w:anchor="_Toc468252378" w:history="1">
            <w:r w:rsidRPr="0088155A">
              <w:rPr>
                <w:rStyle w:val="Hyperlink"/>
                <w:noProof/>
              </w:rPr>
              <w:t>Transport</w:t>
            </w:r>
            <w:r>
              <w:rPr>
                <w:noProof/>
                <w:webHidden/>
              </w:rPr>
              <w:tab/>
            </w:r>
            <w:r>
              <w:rPr>
                <w:noProof/>
                <w:webHidden/>
              </w:rPr>
              <w:fldChar w:fldCharType="begin"/>
            </w:r>
            <w:r>
              <w:rPr>
                <w:noProof/>
                <w:webHidden/>
              </w:rPr>
              <w:instrText xml:space="preserve"> PAGEREF _Toc468252378 \h </w:instrText>
            </w:r>
            <w:r>
              <w:rPr>
                <w:noProof/>
                <w:webHidden/>
              </w:rPr>
            </w:r>
            <w:r>
              <w:rPr>
                <w:noProof/>
                <w:webHidden/>
              </w:rPr>
              <w:fldChar w:fldCharType="separate"/>
            </w:r>
            <w:r>
              <w:rPr>
                <w:noProof/>
                <w:webHidden/>
              </w:rPr>
              <w:t>9</w:t>
            </w:r>
            <w:r>
              <w:rPr>
                <w:noProof/>
                <w:webHidden/>
              </w:rPr>
              <w:fldChar w:fldCharType="end"/>
            </w:r>
          </w:hyperlink>
        </w:p>
        <w:p w14:paraId="79531247" w14:textId="77777777" w:rsidR="001F75E1" w:rsidRDefault="001F75E1">
          <w:pPr>
            <w:pStyle w:val="TOC2"/>
            <w:tabs>
              <w:tab w:val="right" w:leader="dot" w:pos="9350"/>
            </w:tabs>
            <w:rPr>
              <w:rFonts w:eastAsiaTheme="minorEastAsia"/>
              <w:b w:val="0"/>
              <w:bCs w:val="0"/>
              <w:noProof/>
              <w:sz w:val="24"/>
              <w:szCs w:val="24"/>
            </w:rPr>
          </w:pPr>
          <w:hyperlink w:anchor="_Toc468252379" w:history="1">
            <w:r w:rsidRPr="0088155A">
              <w:rPr>
                <w:rStyle w:val="Hyperlink"/>
                <w:noProof/>
              </w:rPr>
              <w:t>Waste</w:t>
            </w:r>
            <w:r>
              <w:rPr>
                <w:noProof/>
                <w:webHidden/>
              </w:rPr>
              <w:tab/>
            </w:r>
            <w:r>
              <w:rPr>
                <w:noProof/>
                <w:webHidden/>
              </w:rPr>
              <w:fldChar w:fldCharType="begin"/>
            </w:r>
            <w:r>
              <w:rPr>
                <w:noProof/>
                <w:webHidden/>
              </w:rPr>
              <w:instrText xml:space="preserve"> PAGEREF _Toc468252379 \h </w:instrText>
            </w:r>
            <w:r>
              <w:rPr>
                <w:noProof/>
                <w:webHidden/>
              </w:rPr>
            </w:r>
            <w:r>
              <w:rPr>
                <w:noProof/>
                <w:webHidden/>
              </w:rPr>
              <w:fldChar w:fldCharType="separate"/>
            </w:r>
            <w:r>
              <w:rPr>
                <w:noProof/>
                <w:webHidden/>
              </w:rPr>
              <w:t>10</w:t>
            </w:r>
            <w:r>
              <w:rPr>
                <w:noProof/>
                <w:webHidden/>
              </w:rPr>
              <w:fldChar w:fldCharType="end"/>
            </w:r>
          </w:hyperlink>
        </w:p>
        <w:p w14:paraId="02F1150C" w14:textId="77777777" w:rsidR="001F75E1" w:rsidRDefault="001F75E1">
          <w:pPr>
            <w:pStyle w:val="TOC2"/>
            <w:tabs>
              <w:tab w:val="right" w:leader="dot" w:pos="9350"/>
            </w:tabs>
            <w:rPr>
              <w:rFonts w:eastAsiaTheme="minorEastAsia"/>
              <w:b w:val="0"/>
              <w:bCs w:val="0"/>
              <w:noProof/>
              <w:sz w:val="24"/>
              <w:szCs w:val="24"/>
            </w:rPr>
          </w:pPr>
          <w:hyperlink w:anchor="_Toc468252380" w:history="1">
            <w:r w:rsidRPr="0088155A">
              <w:rPr>
                <w:rStyle w:val="Hyperlink"/>
                <w:noProof/>
              </w:rPr>
              <w:t>Water</w:t>
            </w:r>
            <w:r>
              <w:rPr>
                <w:noProof/>
                <w:webHidden/>
              </w:rPr>
              <w:tab/>
            </w:r>
            <w:r>
              <w:rPr>
                <w:noProof/>
                <w:webHidden/>
              </w:rPr>
              <w:fldChar w:fldCharType="begin"/>
            </w:r>
            <w:r>
              <w:rPr>
                <w:noProof/>
                <w:webHidden/>
              </w:rPr>
              <w:instrText xml:space="preserve"> PAGEREF _Toc468252380 \h </w:instrText>
            </w:r>
            <w:r>
              <w:rPr>
                <w:noProof/>
                <w:webHidden/>
              </w:rPr>
            </w:r>
            <w:r>
              <w:rPr>
                <w:noProof/>
                <w:webHidden/>
              </w:rPr>
              <w:fldChar w:fldCharType="separate"/>
            </w:r>
            <w:r>
              <w:rPr>
                <w:noProof/>
                <w:webHidden/>
              </w:rPr>
              <w:t>11</w:t>
            </w:r>
            <w:r>
              <w:rPr>
                <w:noProof/>
                <w:webHidden/>
              </w:rPr>
              <w:fldChar w:fldCharType="end"/>
            </w:r>
          </w:hyperlink>
        </w:p>
        <w:p w14:paraId="75C12C85" w14:textId="77777777" w:rsidR="001F75E1" w:rsidRDefault="001F75E1">
          <w:pPr>
            <w:pStyle w:val="TOC2"/>
            <w:tabs>
              <w:tab w:val="right" w:leader="dot" w:pos="9350"/>
            </w:tabs>
            <w:rPr>
              <w:rFonts w:eastAsiaTheme="minorEastAsia"/>
              <w:b w:val="0"/>
              <w:bCs w:val="0"/>
              <w:noProof/>
              <w:sz w:val="24"/>
              <w:szCs w:val="24"/>
            </w:rPr>
          </w:pPr>
          <w:hyperlink w:anchor="_Toc468252381" w:history="1">
            <w:r w:rsidRPr="0088155A">
              <w:rPr>
                <w:rStyle w:val="Hyperlink"/>
                <w:noProof/>
              </w:rPr>
              <w:t>Energy</w:t>
            </w:r>
            <w:r>
              <w:rPr>
                <w:noProof/>
                <w:webHidden/>
              </w:rPr>
              <w:tab/>
            </w:r>
            <w:r>
              <w:rPr>
                <w:noProof/>
                <w:webHidden/>
              </w:rPr>
              <w:fldChar w:fldCharType="begin"/>
            </w:r>
            <w:r>
              <w:rPr>
                <w:noProof/>
                <w:webHidden/>
              </w:rPr>
              <w:instrText xml:space="preserve"> PAGEREF _Toc468252381 \h </w:instrText>
            </w:r>
            <w:r>
              <w:rPr>
                <w:noProof/>
                <w:webHidden/>
              </w:rPr>
            </w:r>
            <w:r>
              <w:rPr>
                <w:noProof/>
                <w:webHidden/>
              </w:rPr>
              <w:fldChar w:fldCharType="separate"/>
            </w:r>
            <w:r>
              <w:rPr>
                <w:noProof/>
                <w:webHidden/>
              </w:rPr>
              <w:t>11</w:t>
            </w:r>
            <w:r>
              <w:rPr>
                <w:noProof/>
                <w:webHidden/>
              </w:rPr>
              <w:fldChar w:fldCharType="end"/>
            </w:r>
          </w:hyperlink>
        </w:p>
        <w:p w14:paraId="0ED5EF3F" w14:textId="77777777" w:rsidR="001F75E1" w:rsidRDefault="001F75E1">
          <w:pPr>
            <w:pStyle w:val="TOC2"/>
            <w:tabs>
              <w:tab w:val="right" w:leader="dot" w:pos="9350"/>
            </w:tabs>
            <w:rPr>
              <w:rFonts w:eastAsiaTheme="minorEastAsia"/>
              <w:b w:val="0"/>
              <w:bCs w:val="0"/>
              <w:noProof/>
              <w:sz w:val="24"/>
              <w:szCs w:val="24"/>
            </w:rPr>
          </w:pPr>
          <w:hyperlink w:anchor="_Toc468252382" w:history="1">
            <w:r w:rsidRPr="0088155A">
              <w:rPr>
                <w:rStyle w:val="Hyperlink"/>
                <w:noProof/>
              </w:rPr>
              <w:t>Governance</w:t>
            </w:r>
            <w:r>
              <w:rPr>
                <w:noProof/>
                <w:webHidden/>
              </w:rPr>
              <w:tab/>
            </w:r>
            <w:r>
              <w:rPr>
                <w:noProof/>
                <w:webHidden/>
              </w:rPr>
              <w:fldChar w:fldCharType="begin"/>
            </w:r>
            <w:r>
              <w:rPr>
                <w:noProof/>
                <w:webHidden/>
              </w:rPr>
              <w:instrText xml:space="preserve"> PAGEREF _Toc468252382 \h </w:instrText>
            </w:r>
            <w:r>
              <w:rPr>
                <w:noProof/>
                <w:webHidden/>
              </w:rPr>
            </w:r>
            <w:r>
              <w:rPr>
                <w:noProof/>
                <w:webHidden/>
              </w:rPr>
              <w:fldChar w:fldCharType="separate"/>
            </w:r>
            <w:r>
              <w:rPr>
                <w:noProof/>
                <w:webHidden/>
              </w:rPr>
              <w:t>12</w:t>
            </w:r>
            <w:r>
              <w:rPr>
                <w:noProof/>
                <w:webHidden/>
              </w:rPr>
              <w:fldChar w:fldCharType="end"/>
            </w:r>
          </w:hyperlink>
        </w:p>
        <w:p w14:paraId="4047F0EB" w14:textId="77777777" w:rsidR="001F75E1" w:rsidRDefault="001F75E1">
          <w:pPr>
            <w:pStyle w:val="TOC1"/>
            <w:tabs>
              <w:tab w:val="right" w:leader="dot" w:pos="9350"/>
            </w:tabs>
            <w:rPr>
              <w:rFonts w:eastAsiaTheme="minorEastAsia"/>
              <w:b w:val="0"/>
              <w:bCs w:val="0"/>
              <w:noProof/>
            </w:rPr>
          </w:pPr>
          <w:hyperlink w:anchor="_Toc468252383" w:history="1">
            <w:r w:rsidRPr="0088155A">
              <w:rPr>
                <w:rStyle w:val="Hyperlink"/>
                <w:noProof/>
              </w:rPr>
              <w:t>Lessons from Vauban and Transferability</w:t>
            </w:r>
            <w:r>
              <w:rPr>
                <w:noProof/>
                <w:webHidden/>
              </w:rPr>
              <w:tab/>
            </w:r>
            <w:r>
              <w:rPr>
                <w:noProof/>
                <w:webHidden/>
              </w:rPr>
              <w:fldChar w:fldCharType="begin"/>
            </w:r>
            <w:r>
              <w:rPr>
                <w:noProof/>
                <w:webHidden/>
              </w:rPr>
              <w:instrText xml:space="preserve"> PAGEREF _Toc468252383 \h </w:instrText>
            </w:r>
            <w:r>
              <w:rPr>
                <w:noProof/>
                <w:webHidden/>
              </w:rPr>
            </w:r>
            <w:r>
              <w:rPr>
                <w:noProof/>
                <w:webHidden/>
              </w:rPr>
              <w:fldChar w:fldCharType="separate"/>
            </w:r>
            <w:r>
              <w:rPr>
                <w:noProof/>
                <w:webHidden/>
              </w:rPr>
              <w:t>13</w:t>
            </w:r>
            <w:r>
              <w:rPr>
                <w:noProof/>
                <w:webHidden/>
              </w:rPr>
              <w:fldChar w:fldCharType="end"/>
            </w:r>
          </w:hyperlink>
        </w:p>
        <w:p w14:paraId="22F24795" w14:textId="77777777" w:rsidR="001F75E1" w:rsidRDefault="001F75E1">
          <w:pPr>
            <w:pStyle w:val="TOC1"/>
            <w:tabs>
              <w:tab w:val="right" w:leader="dot" w:pos="9350"/>
            </w:tabs>
            <w:rPr>
              <w:rFonts w:eastAsiaTheme="minorEastAsia"/>
              <w:b w:val="0"/>
              <w:bCs w:val="0"/>
              <w:noProof/>
            </w:rPr>
          </w:pPr>
          <w:hyperlink w:anchor="_Toc468252384" w:history="1">
            <w:r w:rsidRPr="0088155A">
              <w:rPr>
                <w:rStyle w:val="Hyperlink"/>
                <w:noProof/>
              </w:rPr>
              <w:t>Conclusion</w:t>
            </w:r>
            <w:r>
              <w:rPr>
                <w:noProof/>
                <w:webHidden/>
              </w:rPr>
              <w:tab/>
            </w:r>
            <w:r>
              <w:rPr>
                <w:noProof/>
                <w:webHidden/>
              </w:rPr>
              <w:fldChar w:fldCharType="begin"/>
            </w:r>
            <w:r>
              <w:rPr>
                <w:noProof/>
                <w:webHidden/>
              </w:rPr>
              <w:instrText xml:space="preserve"> PAGEREF _Toc468252384 \h </w:instrText>
            </w:r>
            <w:r>
              <w:rPr>
                <w:noProof/>
                <w:webHidden/>
              </w:rPr>
            </w:r>
            <w:r>
              <w:rPr>
                <w:noProof/>
                <w:webHidden/>
              </w:rPr>
              <w:fldChar w:fldCharType="separate"/>
            </w:r>
            <w:r>
              <w:rPr>
                <w:noProof/>
                <w:webHidden/>
              </w:rPr>
              <w:t>14</w:t>
            </w:r>
            <w:r>
              <w:rPr>
                <w:noProof/>
                <w:webHidden/>
              </w:rPr>
              <w:fldChar w:fldCharType="end"/>
            </w:r>
          </w:hyperlink>
        </w:p>
        <w:p w14:paraId="43B0DB4C" w14:textId="77777777" w:rsidR="001F75E1" w:rsidRDefault="001F75E1">
          <w:pPr>
            <w:pStyle w:val="TOC1"/>
            <w:tabs>
              <w:tab w:val="right" w:leader="dot" w:pos="9350"/>
            </w:tabs>
            <w:rPr>
              <w:rFonts w:eastAsiaTheme="minorEastAsia"/>
              <w:b w:val="0"/>
              <w:bCs w:val="0"/>
              <w:noProof/>
            </w:rPr>
          </w:pPr>
          <w:hyperlink w:anchor="_Toc468252385" w:history="1">
            <w:r w:rsidRPr="0088155A">
              <w:rPr>
                <w:rStyle w:val="Hyperlink"/>
                <w:noProof/>
              </w:rPr>
              <w:t>References</w:t>
            </w:r>
            <w:r>
              <w:rPr>
                <w:noProof/>
                <w:webHidden/>
              </w:rPr>
              <w:tab/>
            </w:r>
            <w:r>
              <w:rPr>
                <w:noProof/>
                <w:webHidden/>
              </w:rPr>
              <w:fldChar w:fldCharType="begin"/>
            </w:r>
            <w:r>
              <w:rPr>
                <w:noProof/>
                <w:webHidden/>
              </w:rPr>
              <w:instrText xml:space="preserve"> PAGEREF _Toc468252385 \h </w:instrText>
            </w:r>
            <w:r>
              <w:rPr>
                <w:noProof/>
                <w:webHidden/>
              </w:rPr>
            </w:r>
            <w:r>
              <w:rPr>
                <w:noProof/>
                <w:webHidden/>
              </w:rPr>
              <w:fldChar w:fldCharType="separate"/>
            </w:r>
            <w:r>
              <w:rPr>
                <w:noProof/>
                <w:webHidden/>
              </w:rPr>
              <w:t>16</w:t>
            </w:r>
            <w:r>
              <w:rPr>
                <w:noProof/>
                <w:webHidden/>
              </w:rPr>
              <w:fldChar w:fldCharType="end"/>
            </w:r>
          </w:hyperlink>
        </w:p>
        <w:p w14:paraId="7D75FFE6" w14:textId="0A44ED6A" w:rsidR="00494954" w:rsidRDefault="00494954">
          <w:r>
            <w:rPr>
              <w:b/>
              <w:bCs/>
              <w:noProof/>
            </w:rPr>
            <w:fldChar w:fldCharType="end"/>
          </w:r>
        </w:p>
      </w:sdtContent>
    </w:sdt>
    <w:p w14:paraId="1472ADD9" w14:textId="77777777" w:rsidR="00494954" w:rsidRDefault="00494954" w:rsidP="00C11A5C">
      <w:pPr>
        <w:jc w:val="center"/>
        <w:rPr>
          <w:lang w:val="en-CA"/>
        </w:rPr>
      </w:pPr>
    </w:p>
    <w:p w14:paraId="4FC1DCBB" w14:textId="77777777" w:rsidR="00F6036E" w:rsidRDefault="00F6036E" w:rsidP="00C11A5C">
      <w:pPr>
        <w:jc w:val="center"/>
        <w:rPr>
          <w:lang w:val="en-CA"/>
        </w:rPr>
      </w:pPr>
    </w:p>
    <w:p w14:paraId="5B3DDA28" w14:textId="77777777" w:rsidR="00F6036E" w:rsidRDefault="00F6036E" w:rsidP="00C11A5C">
      <w:pPr>
        <w:jc w:val="center"/>
        <w:rPr>
          <w:lang w:val="en-CA"/>
        </w:rPr>
      </w:pPr>
    </w:p>
    <w:p w14:paraId="6EE723C5" w14:textId="77777777" w:rsidR="00F6036E" w:rsidRDefault="00F6036E" w:rsidP="00C11A5C">
      <w:pPr>
        <w:jc w:val="center"/>
        <w:rPr>
          <w:lang w:val="en-CA"/>
        </w:rPr>
      </w:pPr>
    </w:p>
    <w:p w14:paraId="34542458" w14:textId="77777777" w:rsidR="00F6036E" w:rsidRDefault="00F6036E" w:rsidP="00C11A5C">
      <w:pPr>
        <w:jc w:val="center"/>
        <w:rPr>
          <w:lang w:val="en-CA"/>
        </w:rPr>
      </w:pPr>
    </w:p>
    <w:p w14:paraId="1B030D7A" w14:textId="77777777" w:rsidR="00F6036E" w:rsidRDefault="00F6036E" w:rsidP="00C11A5C">
      <w:pPr>
        <w:jc w:val="center"/>
        <w:rPr>
          <w:lang w:val="en-CA"/>
        </w:rPr>
      </w:pPr>
    </w:p>
    <w:p w14:paraId="14F5DE55" w14:textId="77777777" w:rsidR="00C72751" w:rsidRDefault="00C72751" w:rsidP="00EA1EEC">
      <w:pPr>
        <w:rPr>
          <w:lang w:val="en-CA"/>
        </w:rPr>
      </w:pPr>
      <w:bookmarkStart w:id="0" w:name="_GoBack"/>
      <w:bookmarkEnd w:id="0"/>
    </w:p>
    <w:p w14:paraId="349D8DB5" w14:textId="77777777" w:rsidR="008A11ED" w:rsidRPr="00C57231" w:rsidRDefault="008A11ED" w:rsidP="00C11A5C">
      <w:pPr>
        <w:jc w:val="center"/>
        <w:rPr>
          <w:lang w:val="en-CA"/>
        </w:rPr>
      </w:pPr>
      <w:r w:rsidRPr="00C57231">
        <w:rPr>
          <w:lang w:val="en-CA"/>
        </w:rPr>
        <w:t xml:space="preserve">Forward-Looking Vauban: </w:t>
      </w:r>
    </w:p>
    <w:p w14:paraId="1B521C1E" w14:textId="77777777" w:rsidR="008A11ED" w:rsidRPr="00C57231" w:rsidRDefault="008A11ED" w:rsidP="00C11A5C">
      <w:pPr>
        <w:jc w:val="center"/>
        <w:rPr>
          <w:lang w:val="en-CA"/>
        </w:rPr>
      </w:pPr>
      <w:r w:rsidRPr="00C57231">
        <w:rPr>
          <w:lang w:val="en-CA"/>
        </w:rPr>
        <w:t>A Case Study in Exemplary Sustainable Neighbourhood Development</w:t>
      </w:r>
    </w:p>
    <w:p w14:paraId="2E28BE36" w14:textId="77777777" w:rsidR="006D1895" w:rsidRDefault="003B2872" w:rsidP="006D1895">
      <w:pPr>
        <w:ind w:firstLine="720"/>
        <w:rPr>
          <w:lang w:val="en-CA"/>
        </w:rPr>
      </w:pPr>
      <w:r>
        <w:rPr>
          <w:lang w:val="en-CA"/>
        </w:rPr>
        <w:t xml:space="preserve">Vauban is a neighbourhood in Germany considered by many sustainability researchers to be a model of how neighbourhoods should develop in the future. Its development has carefully considered different elements of the environment and how urban residents can live more in tune with the natural realm. </w:t>
      </w:r>
      <w:r w:rsidR="00ED36D5">
        <w:rPr>
          <w:lang w:val="en-CA"/>
        </w:rPr>
        <w:t>Delegates from around the world have visited and studied Vauban for its important lessons in applying ecological principles into their own master plans.</w:t>
      </w:r>
    </w:p>
    <w:p w14:paraId="0A0F0732" w14:textId="02097470" w:rsidR="006D1895" w:rsidRDefault="006D1895" w:rsidP="006D1895">
      <w:pPr>
        <w:ind w:firstLine="720"/>
        <w:rPr>
          <w:lang w:val="en-CA"/>
        </w:rPr>
      </w:pPr>
      <w:r>
        <w:rPr>
          <w:lang w:val="en-CA"/>
        </w:rPr>
        <w:t xml:space="preserve">The district is well-known for its network of green and open spaces, its energy efficient buildings, its transportation network encouraging active transportation methods, its use of renewable energies, and its focus on cooperative living. </w:t>
      </w:r>
      <w:r w:rsidR="00ED36D5">
        <w:rPr>
          <w:lang w:val="en-CA"/>
        </w:rPr>
        <w:t xml:space="preserve"> </w:t>
      </w:r>
    </w:p>
    <w:p w14:paraId="4E32354C" w14:textId="65565F6C" w:rsidR="006D1895" w:rsidRDefault="006D1895" w:rsidP="006D1895">
      <w:pPr>
        <w:pStyle w:val="Heading1"/>
        <w:rPr>
          <w:lang w:val="en-CA"/>
        </w:rPr>
      </w:pPr>
      <w:bookmarkStart w:id="1" w:name="_Toc468252373"/>
      <w:r>
        <w:rPr>
          <w:lang w:val="en-CA"/>
        </w:rPr>
        <w:t>Vauban At-A-Glance</w:t>
      </w:r>
      <w:bookmarkEnd w:id="1"/>
    </w:p>
    <w:p w14:paraId="29EC6C38" w14:textId="06F1B8E7" w:rsidR="002B2AD7" w:rsidRDefault="00F0201B" w:rsidP="00F0201B">
      <w:r w:rsidRPr="002B2AD7">
        <w:rPr>
          <w:noProof/>
        </w:rPr>
        <w:drawing>
          <wp:anchor distT="0" distB="0" distL="114300" distR="114300" simplePos="0" relativeHeight="251661312" behindDoc="0" locked="0" layoutInCell="1" allowOverlap="1" wp14:anchorId="08838FC7" wp14:editId="31EB39C1">
            <wp:simplePos x="0" y="0"/>
            <wp:positionH relativeFrom="column">
              <wp:posOffset>1971035</wp:posOffset>
            </wp:positionH>
            <wp:positionV relativeFrom="paragraph">
              <wp:posOffset>22225</wp:posOffset>
            </wp:positionV>
            <wp:extent cx="3852545" cy="2628265"/>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852545" cy="2628265"/>
                    </a:xfrm>
                    <a:prstGeom prst="rect">
                      <a:avLst/>
                    </a:prstGeom>
                  </pic:spPr>
                </pic:pic>
              </a:graphicData>
            </a:graphic>
            <wp14:sizeRelH relativeFrom="page">
              <wp14:pctWidth>0</wp14:pctWidth>
            </wp14:sizeRelH>
            <wp14:sizeRelV relativeFrom="page">
              <wp14:pctHeight>0</wp14:pctHeight>
            </wp14:sizeRelV>
          </wp:anchor>
        </w:drawing>
      </w:r>
      <w:r w:rsidR="002B2AD7">
        <w:t>Area: 41 hectares (0.41 km</w:t>
      </w:r>
      <w:r w:rsidR="002B2AD7" w:rsidRPr="002B2AD7">
        <w:rPr>
          <w:vertAlign w:val="superscript"/>
        </w:rPr>
        <w:t>2</w:t>
      </w:r>
      <w:r w:rsidR="002B2AD7">
        <w:t>)</w:t>
      </w:r>
    </w:p>
    <w:p w14:paraId="6C514A04" w14:textId="6A83DA7C" w:rsidR="002B2AD7" w:rsidRDefault="002B2AD7" w:rsidP="00F0201B">
      <w:r>
        <w:t>Number of households: 2,472</w:t>
      </w:r>
    </w:p>
    <w:p w14:paraId="3178EF77" w14:textId="185D899E" w:rsidR="002B2AD7" w:rsidRDefault="002B2AD7" w:rsidP="00F0201B">
      <w:r>
        <w:t>Population: ~5,500</w:t>
      </w:r>
    </w:p>
    <w:p w14:paraId="7CDFD19A" w14:textId="64E6238D" w:rsidR="002B2AD7" w:rsidRDefault="002B2AD7" w:rsidP="00F0201B">
      <w:r>
        <w:t xml:space="preserve">Population density: ~134 persons / ha </w:t>
      </w:r>
    </w:p>
    <w:p w14:paraId="2B0EA80A" w14:textId="1E85EF52" w:rsidR="002B2AD7" w:rsidRDefault="002B2AD7" w:rsidP="00F0201B">
      <w:r>
        <w:t>Average age: 28.7 years</w:t>
      </w:r>
    </w:p>
    <w:p w14:paraId="0D83CA88" w14:textId="64984FD7" w:rsidR="00F0201B" w:rsidRPr="00F0201B" w:rsidRDefault="00F0201B" w:rsidP="00F0201B">
      <w:pPr>
        <w:spacing w:line="240" w:lineRule="auto"/>
      </w:pPr>
      <w:r>
        <w:rPr>
          <w:noProof/>
        </w:rPr>
        <mc:AlternateContent>
          <mc:Choice Requires="wps">
            <w:drawing>
              <wp:anchor distT="0" distB="0" distL="114300" distR="114300" simplePos="0" relativeHeight="251663360" behindDoc="0" locked="0" layoutInCell="1" allowOverlap="1" wp14:anchorId="0C0B798C" wp14:editId="74EAE5A9">
                <wp:simplePos x="0" y="0"/>
                <wp:positionH relativeFrom="column">
                  <wp:posOffset>1972310</wp:posOffset>
                </wp:positionH>
                <wp:positionV relativeFrom="paragraph">
                  <wp:posOffset>471805</wp:posOffset>
                </wp:positionV>
                <wp:extent cx="3850640" cy="545465"/>
                <wp:effectExtent l="0" t="0" r="10160" b="0"/>
                <wp:wrapSquare wrapText="bothSides"/>
                <wp:docPr id="4" name="Text Box 4"/>
                <wp:cNvGraphicFramePr/>
                <a:graphic xmlns:a="http://schemas.openxmlformats.org/drawingml/2006/main">
                  <a:graphicData uri="http://schemas.microsoft.com/office/word/2010/wordprocessingShape">
                    <wps:wsp>
                      <wps:cNvSpPr txBox="1"/>
                      <wps:spPr>
                        <a:xfrm>
                          <a:off x="0" y="0"/>
                          <a:ext cx="3850640" cy="545465"/>
                        </a:xfrm>
                        <a:prstGeom prst="rect">
                          <a:avLst/>
                        </a:prstGeom>
                        <a:solidFill>
                          <a:prstClr val="white"/>
                        </a:solidFill>
                        <a:ln>
                          <a:noFill/>
                        </a:ln>
                        <a:effectLst/>
                      </wps:spPr>
                      <wps:txbx>
                        <w:txbxContent>
                          <w:p w14:paraId="09D087B8" w14:textId="5944DE46" w:rsidR="00F0201B" w:rsidRPr="00BD134A" w:rsidRDefault="00F0201B" w:rsidP="00F0201B">
                            <w:pPr>
                              <w:pStyle w:val="Caption"/>
                            </w:pPr>
                            <w:r>
                              <w:t xml:space="preserve">Figure </w:t>
                            </w:r>
                            <w:r w:rsidR="00B57F19">
                              <w:fldChar w:fldCharType="begin"/>
                            </w:r>
                            <w:r w:rsidR="00B57F19">
                              <w:instrText xml:space="preserve"> SEQ Figure \* ARABIC </w:instrText>
                            </w:r>
                            <w:r w:rsidR="00B57F19">
                              <w:fldChar w:fldCharType="separate"/>
                            </w:r>
                            <w:r>
                              <w:rPr>
                                <w:noProof/>
                              </w:rPr>
                              <w:t>1</w:t>
                            </w:r>
                            <w:r w:rsidR="00B57F19">
                              <w:rPr>
                                <w:noProof/>
                              </w:rPr>
                              <w:fldChar w:fldCharType="end"/>
                            </w:r>
                            <w:r>
                              <w:t xml:space="preserve">. Vauban neighbourhood. Retrieved from </w:t>
                            </w:r>
                            <w:r w:rsidRPr="00FD00BD">
                              <w:t>http://www.freiburg.de/pb/site/Freiburg/get/params_E-1604864046/647919/Infotafeln_Vauban_en.pdf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C0B798C" id="_x0000_t202" coordsize="21600,21600" o:spt="202" path="m0,0l0,21600,21600,21600,21600,0xe">
                <v:stroke joinstyle="miter"/>
                <v:path gradientshapeok="t" o:connecttype="rect"/>
              </v:shapetype>
              <v:shape id="Text Box 4" o:spid="_x0000_s1026" type="#_x0000_t202" style="position:absolute;margin-left:155.3pt;margin-top:37.15pt;width:303.2pt;height:42.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" stroked="f">
                <v:textbox style="mso-fit-shape-to-text:t" inset="0,0,0,0">
                  <w:txbxContent>
                    <w:p w14:paraId="09D087B8" w14:textId="5944DE46" w:rsidR="00F0201B" w:rsidRPr="00BD134A" w:rsidRDefault="00F0201B" w:rsidP="00F0201B">
                      <w:pPr>
                        <w:pStyle w:val="Caption"/>
                      </w:pPr>
                      <w:r>
                        <w:t xml:space="preserve">Figure </w:t>
                      </w:r>
                      <w:r w:rsidR="00B57F19">
                        <w:fldChar w:fldCharType="begin"/>
                      </w:r>
                      <w:r w:rsidR="00B57F19">
                        <w:instrText xml:space="preserve"> SEQ Figure \* ARABIC </w:instrText>
                      </w:r>
                      <w:r w:rsidR="00B57F19">
                        <w:fldChar w:fldCharType="separate"/>
                      </w:r>
                      <w:r>
                        <w:rPr>
                          <w:noProof/>
                        </w:rPr>
                        <w:t>1</w:t>
                      </w:r>
                      <w:r w:rsidR="00B57F19">
                        <w:rPr>
                          <w:noProof/>
                        </w:rPr>
                        <w:fldChar w:fldCharType="end"/>
                      </w:r>
                      <w:r>
                        <w:t xml:space="preserve">. Vauban neighbourhood. Retrieved from </w:t>
                      </w:r>
                      <w:r w:rsidRPr="00FD00BD">
                        <w:t>http://www.freiburg.de/pb/site/Freiburg/get/params_E-1604864046/647919/Infotafeln_Vauban_en.pdf</w:t>
                      </w:r>
                    </w:p>
                  </w:txbxContent>
                </v:textbox>
                <w10:wrap type="square"/>
              </v:shape>
            </w:pict>
          </mc:Fallback>
        </mc:AlternateContent>
      </w:r>
    </w:p>
    <w:p w14:paraId="759C6704" w14:textId="546B3C2F" w:rsidR="008A11ED" w:rsidRPr="00C57231" w:rsidRDefault="00233D22" w:rsidP="002B2AD7">
      <w:pPr>
        <w:pStyle w:val="Heading1"/>
        <w:rPr>
          <w:lang w:val="en-CA"/>
        </w:rPr>
      </w:pPr>
      <w:bookmarkStart w:id="2" w:name="_Toc468252374"/>
      <w:r w:rsidRPr="00C57231">
        <w:rPr>
          <w:lang w:val="en-CA"/>
        </w:rPr>
        <w:t>Geographical</w:t>
      </w:r>
      <w:r w:rsidR="008A11ED" w:rsidRPr="00C57231">
        <w:rPr>
          <w:lang w:val="en-CA"/>
        </w:rPr>
        <w:t xml:space="preserve"> and Historical Context</w:t>
      </w:r>
      <w:bookmarkEnd w:id="2"/>
    </w:p>
    <w:p w14:paraId="2AA54445" w14:textId="2B6EDE1C" w:rsidR="00D46AD9" w:rsidRPr="00C57231" w:rsidRDefault="008A11ED" w:rsidP="00C11A5C">
      <w:pPr>
        <w:ind w:firstLine="720"/>
      </w:pPr>
      <w:r w:rsidRPr="00C57231">
        <w:t>The new neighbourhood of Vauban is situated in the southwestern German city of Freiburg im Breisgau in the state of Baden Württemberg. Freiburg lies just twenty kilometers east of the French border and about fifty kilometers north of the Swiss border. Its location on the Upper Rhine River Plain adjacent to the famous Black Forest region has firmly established Freiburg as a hub for regional tourism</w:t>
      </w:r>
      <w:sdt>
        <w:sdtPr>
          <w:id w:val="-50004200"/>
          <w:citation/>
        </w:sdtPr>
        <w:sdtEndPr/>
        <w:sdtContent>
          <w:r w:rsidRPr="00C57231">
            <w:fldChar w:fldCharType="begin"/>
          </w:r>
          <w:r w:rsidRPr="00C57231">
            <w:rPr>
              <w:lang w:val="en-CA"/>
            </w:rPr>
            <w:instrText xml:space="preserve"> CITATION Fre061 \l 4105 </w:instrText>
          </w:r>
          <w:r w:rsidRPr="00C57231">
            <w:fldChar w:fldCharType="separate"/>
          </w:r>
          <w:r w:rsidRPr="00C57231">
            <w:rPr>
              <w:noProof/>
              <w:lang w:val="en-CA"/>
            </w:rPr>
            <w:t xml:space="preserve"> (Freiburg im Breisgau, 2006)</w:t>
          </w:r>
          <w:r w:rsidRPr="00C57231">
            <w:fldChar w:fldCharType="end"/>
          </w:r>
        </w:sdtContent>
      </w:sdt>
      <w:r w:rsidRPr="00C57231">
        <w:t xml:space="preserve">. </w:t>
      </w:r>
    </w:p>
    <w:p w14:paraId="1615B8B3" w14:textId="171D77D1" w:rsidR="00851A28" w:rsidRPr="00C57231" w:rsidRDefault="008A11ED" w:rsidP="00C11A5C">
      <w:pPr>
        <w:ind w:firstLine="720"/>
      </w:pPr>
      <w:r w:rsidRPr="00C57231">
        <w:t>The city benefits from an extremely diversified economy, part of which focuses on environmental technologies and renewable energies, especially solar power tech</w:t>
      </w:r>
      <w:r w:rsidR="0036073D" w:rsidRPr="00C57231">
        <w:t>nology</w:t>
      </w:r>
      <w:sdt>
        <w:sdtPr>
          <w:id w:val="-508297348"/>
          <w:citation/>
        </w:sdtPr>
        <w:sdtEndPr/>
        <w:sdtContent>
          <w:r w:rsidR="0036073D" w:rsidRPr="00C57231">
            <w:fldChar w:fldCharType="begin"/>
          </w:r>
          <w:r w:rsidR="0036073D" w:rsidRPr="00C57231">
            <w:rPr>
              <w:lang w:val="en-CA"/>
            </w:rPr>
            <w:instrText xml:space="preserve"> CITATION Fre161 \l 4105 </w:instrText>
          </w:r>
          <w:r w:rsidR="0036073D" w:rsidRPr="00C57231">
            <w:fldChar w:fldCharType="separate"/>
          </w:r>
          <w:r w:rsidR="0036073D" w:rsidRPr="00C57231">
            <w:rPr>
              <w:noProof/>
              <w:lang w:val="en-CA"/>
            </w:rPr>
            <w:t xml:space="preserve"> (Freiburg Wirtschaft Touristik und Messe, 2016)</w:t>
          </w:r>
          <w:r w:rsidR="0036073D" w:rsidRPr="00C57231">
            <w:fldChar w:fldCharType="end"/>
          </w:r>
        </w:sdtContent>
      </w:sdt>
      <w:r w:rsidRPr="00C57231">
        <w:t>.</w:t>
      </w:r>
      <w:r w:rsidR="00A46753" w:rsidRPr="00C57231">
        <w:t xml:space="preserve"> </w:t>
      </w:r>
      <w:r w:rsidR="00D46AD9" w:rsidRPr="00C57231">
        <w:t>Germany may not seem the ideal location to take advantage of solar energy. And it is true that even the sunniest locations in Germany receive roughly the same amount of sunshine as southern Vancouver Island. However, southwest Germany obtains somewhat more sunshine (based on mean monthly sunshine hours) than more norther</w:t>
      </w:r>
      <w:r w:rsidR="00C72751">
        <w:t>ly German cities (</w:t>
      </w:r>
      <w:r w:rsidR="00D46AD9" w:rsidRPr="00C57231">
        <w:t>Freiburg receives roughly 200 more hours</w:t>
      </w:r>
      <w:r w:rsidR="00C72751">
        <w:t xml:space="preserve"> each year</w:t>
      </w:r>
      <w:r w:rsidR="00D46AD9" w:rsidRPr="00C57231">
        <w:t xml:space="preserve"> of sun than Berlin.) </w:t>
      </w:r>
      <w:r w:rsidR="00851A28" w:rsidRPr="00C57231">
        <w:t xml:space="preserve">Freiburg is also known for its relatively warm climate and can experience summer heat waves with temperatures hovering in the mid-30s Celsius. </w:t>
      </w:r>
    </w:p>
    <w:p w14:paraId="31E29ED7" w14:textId="4134F08A" w:rsidR="00BD1F7D" w:rsidRPr="00C57231" w:rsidRDefault="00B06678" w:rsidP="00C11A5C">
      <w:pPr>
        <w:ind w:firstLine="720"/>
      </w:pPr>
      <w:r w:rsidRPr="00C57231">
        <w:t xml:space="preserve">Freiburg has a long, varied, and sometimes dark history. </w:t>
      </w:r>
      <w:r w:rsidR="00D86A45" w:rsidRPr="00C57231">
        <w:t>In its nearly nine hundred years, the city was conquered multiple times</w:t>
      </w:r>
      <w:sdt>
        <w:sdtPr>
          <w:id w:val="-626848575"/>
          <w:citation/>
        </w:sdtPr>
        <w:sdtEndPr/>
        <w:sdtContent>
          <w:r w:rsidR="00D86A45" w:rsidRPr="00C57231">
            <w:fldChar w:fldCharType="begin"/>
          </w:r>
          <w:r w:rsidR="00D86A45" w:rsidRPr="00C57231">
            <w:rPr>
              <w:lang w:val="en-CA"/>
            </w:rPr>
            <w:instrText xml:space="preserve"> CITATION Fre061 \l 4105 </w:instrText>
          </w:r>
          <w:r w:rsidR="00D86A45" w:rsidRPr="00C57231">
            <w:fldChar w:fldCharType="separate"/>
          </w:r>
          <w:r w:rsidR="00D86A45" w:rsidRPr="00C57231">
            <w:rPr>
              <w:noProof/>
              <w:lang w:val="en-CA"/>
            </w:rPr>
            <w:t xml:space="preserve"> (Freiburg im Breisgau, 2006)</w:t>
          </w:r>
          <w:r w:rsidR="00D86A45" w:rsidRPr="00C57231">
            <w:fldChar w:fldCharType="end"/>
          </w:r>
        </w:sdtContent>
      </w:sdt>
      <w:r w:rsidR="00D86A45" w:rsidRPr="00C57231">
        <w:t>, suffered a devastating plague</w:t>
      </w:r>
      <w:sdt>
        <w:sdtPr>
          <w:id w:val="856395406"/>
          <w:citation/>
        </w:sdtPr>
        <w:sdtEndPr/>
        <w:sdtContent>
          <w:r w:rsidR="00D86A45" w:rsidRPr="00C57231">
            <w:fldChar w:fldCharType="begin"/>
          </w:r>
          <w:r w:rsidR="00D86A45" w:rsidRPr="00C57231">
            <w:rPr>
              <w:lang w:val="en-CA"/>
            </w:rPr>
            <w:instrText xml:space="preserve"> CITATION Dur61 \l 4105 </w:instrText>
          </w:r>
          <w:r w:rsidR="00D86A45" w:rsidRPr="00C57231">
            <w:fldChar w:fldCharType="separate"/>
          </w:r>
          <w:r w:rsidR="00D86A45" w:rsidRPr="00C57231">
            <w:rPr>
              <w:noProof/>
              <w:lang w:val="en-CA"/>
            </w:rPr>
            <w:t xml:space="preserve"> (Durant &amp; Durant, 1961)</w:t>
          </w:r>
          <w:r w:rsidR="00D86A45" w:rsidRPr="00C57231">
            <w:fldChar w:fldCharType="end"/>
          </w:r>
        </w:sdtContent>
      </w:sdt>
      <w:r w:rsidR="00D86A45" w:rsidRPr="00C57231">
        <w:t xml:space="preserve">, and fell victim to Allied forces during World War II when </w:t>
      </w:r>
      <w:r w:rsidR="001B3048" w:rsidRPr="00C57231">
        <w:t xml:space="preserve">much of the city </w:t>
      </w:r>
      <w:r w:rsidR="008A47DC" w:rsidRPr="00C57231">
        <w:t xml:space="preserve">centre </w:t>
      </w:r>
      <w:r w:rsidR="001B3048" w:rsidRPr="00C57231">
        <w:t>was flattened in air raids</w:t>
      </w:r>
      <w:sdt>
        <w:sdtPr>
          <w:id w:val="1300576897"/>
          <w:citation/>
        </w:sdtPr>
        <w:sdtEndPr/>
        <w:sdtContent>
          <w:r w:rsidR="008A47DC" w:rsidRPr="00C57231">
            <w:fldChar w:fldCharType="begin"/>
          </w:r>
          <w:r w:rsidR="008A47DC" w:rsidRPr="00C57231">
            <w:rPr>
              <w:lang w:val="en-CA"/>
            </w:rPr>
            <w:instrText xml:space="preserve"> CITATION Zab14 \l 4105 </w:instrText>
          </w:r>
          <w:r w:rsidR="008A47DC" w:rsidRPr="00C57231">
            <w:fldChar w:fldCharType="separate"/>
          </w:r>
          <w:r w:rsidR="008A47DC" w:rsidRPr="00C57231">
            <w:rPr>
              <w:noProof/>
              <w:lang w:val="en-CA"/>
            </w:rPr>
            <w:t xml:space="preserve"> (Zabecki, 2014)</w:t>
          </w:r>
          <w:r w:rsidR="008A47DC" w:rsidRPr="00C57231">
            <w:fldChar w:fldCharType="end"/>
          </w:r>
        </w:sdtContent>
      </w:sdt>
      <w:r w:rsidR="008A47DC" w:rsidRPr="00C57231">
        <w:t xml:space="preserve">. </w:t>
      </w:r>
      <w:r w:rsidR="005B4AF0" w:rsidRPr="00C57231">
        <w:t>Following the devastation of World War II, the city chose to rebuild its d</w:t>
      </w:r>
      <w:r w:rsidR="00BD1F7D" w:rsidRPr="00C57231">
        <w:t>owntown on the medieval pattern</w:t>
      </w:r>
      <w:r w:rsidR="00F0201B">
        <w:t xml:space="preserve"> (</w:t>
      </w:r>
      <w:r w:rsidR="00F0201B" w:rsidRPr="00F0201B">
        <w:rPr>
          <w:i/>
        </w:rPr>
        <w:t>fig</w:t>
      </w:r>
      <w:r w:rsidR="00F0201B">
        <w:t>. 2, next page)</w:t>
      </w:r>
      <w:r w:rsidR="00BD1F7D" w:rsidRPr="00C57231">
        <w:t>, which became a “benchmark in public space quality both for other cities and for new districts in Freiburg proper</w:t>
      </w:r>
      <w:r w:rsidR="00B64734" w:rsidRPr="00C57231">
        <w:t>”</w:t>
      </w:r>
      <w:r w:rsidR="00BD1F7D" w:rsidRPr="00C57231">
        <w:t xml:space="preserve"> </w:t>
      </w:r>
      <w:sdt>
        <w:sdtPr>
          <w:id w:val="-1096944471"/>
          <w:citation/>
        </w:sdtPr>
        <w:sdtEndPr/>
        <w:sdtContent>
          <w:r w:rsidR="00BD1F7D" w:rsidRPr="00C57231">
            <w:fldChar w:fldCharType="begin"/>
          </w:r>
          <w:r w:rsidR="00BD1F7D" w:rsidRPr="00C57231">
            <w:rPr>
              <w:lang w:val="en-CA"/>
            </w:rPr>
            <w:instrText xml:space="preserve">CITATION Sch09 \p 3 \l 4105 </w:instrText>
          </w:r>
          <w:r w:rsidR="00BD1F7D" w:rsidRPr="00C57231">
            <w:fldChar w:fldCharType="separate"/>
          </w:r>
          <w:r w:rsidR="00BD1F7D" w:rsidRPr="00C57231">
            <w:rPr>
              <w:noProof/>
              <w:lang w:val="en-CA"/>
            </w:rPr>
            <w:t>(Scheurer &amp; Newman, 2009, p. 3)</w:t>
          </w:r>
          <w:r w:rsidR="00BD1F7D" w:rsidRPr="00C57231">
            <w:fldChar w:fldCharType="end"/>
          </w:r>
        </w:sdtContent>
      </w:sdt>
      <w:r w:rsidR="00BD1F7D" w:rsidRPr="00C57231">
        <w:t xml:space="preserve">. </w:t>
      </w:r>
      <w:r w:rsidR="00626A55" w:rsidRPr="00C57231">
        <w:t xml:space="preserve">The narrow streets of the newly </w:t>
      </w:r>
      <w:r w:rsidR="00F0201B">
        <w:rPr>
          <w:noProof/>
        </w:rPr>
        <mc:AlternateContent>
          <mc:Choice Requires="wps">
            <w:drawing>
              <wp:anchor distT="0" distB="0" distL="114300" distR="114300" simplePos="0" relativeHeight="251666432" behindDoc="0" locked="0" layoutInCell="1" allowOverlap="1" wp14:anchorId="5F103C85" wp14:editId="0CEEA35F">
                <wp:simplePos x="0" y="0"/>
                <wp:positionH relativeFrom="column">
                  <wp:posOffset>2611120</wp:posOffset>
                </wp:positionH>
                <wp:positionV relativeFrom="paragraph">
                  <wp:posOffset>2802255</wp:posOffset>
                </wp:positionV>
                <wp:extent cx="3281680" cy="40576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281680" cy="405765"/>
                        </a:xfrm>
                        <a:prstGeom prst="rect">
                          <a:avLst/>
                        </a:prstGeom>
                        <a:solidFill>
                          <a:prstClr val="white"/>
                        </a:solidFill>
                        <a:ln>
                          <a:noFill/>
                        </a:ln>
                        <a:effectLst/>
                      </wps:spPr>
                      <wps:txbx>
                        <w:txbxContent>
                          <w:p w14:paraId="58775483" w14:textId="0AA8CC15" w:rsidR="00F0201B" w:rsidRPr="00C15061" w:rsidRDefault="00F0201B" w:rsidP="00F0201B">
                            <w:pPr>
                              <w:pStyle w:val="Caption"/>
                            </w:pPr>
                            <w:r>
                              <w:t xml:space="preserve">Figure </w:t>
                            </w:r>
                            <w:r w:rsidR="00B57F19">
                              <w:fldChar w:fldCharType="begin"/>
                            </w:r>
                            <w:r w:rsidR="00B57F19">
                              <w:instrText xml:space="preserve"> SEQ Figure \* ARABIC </w:instrText>
                            </w:r>
                            <w:r w:rsidR="00B57F19">
                              <w:fldChar w:fldCharType="separate"/>
                            </w:r>
                            <w:r>
                              <w:rPr>
                                <w:noProof/>
                              </w:rPr>
                              <w:t>2</w:t>
                            </w:r>
                            <w:r w:rsidR="00B57F19">
                              <w:rPr>
                                <w:noProof/>
                              </w:rPr>
                              <w:fldChar w:fldCharType="end"/>
                            </w:r>
                            <w:r>
                              <w:t xml:space="preserve">. Freiburg city centre. Retrieved from </w:t>
                            </w:r>
                            <w:r w:rsidRPr="00FE5725">
                              <w:t>http://www.hotel-barbara.de/images/background/start-4.jpg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103C85" id="Text Box 7" o:spid="_x0000_s1027" type="#_x0000_t202" style="position:absolute;left:0;text-align:left;margin-left:205.6pt;margin-top:220.65pt;width:258.4pt;height:31.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" stroked="f">
                <v:textbox style="mso-fit-shape-to-text:t" inset="0,0,0,0">
                  <w:txbxContent>
                    <w:p w14:paraId="58775483" w14:textId="0AA8CC15" w:rsidR="00F0201B" w:rsidRPr="00C15061" w:rsidRDefault="00F0201B" w:rsidP="00F0201B">
                      <w:pPr>
                        <w:pStyle w:val="Caption"/>
                      </w:pPr>
                      <w:r>
                        <w:t xml:space="preserve">Figure </w:t>
                      </w:r>
                      <w:r w:rsidR="00B57F19">
                        <w:fldChar w:fldCharType="begin"/>
                      </w:r>
                      <w:r w:rsidR="00B57F19">
                        <w:instrText xml:space="preserve"> SEQ Figure \* ARABIC </w:instrText>
                      </w:r>
                      <w:r w:rsidR="00B57F19">
                        <w:fldChar w:fldCharType="separate"/>
                      </w:r>
                      <w:r>
                        <w:rPr>
                          <w:noProof/>
                        </w:rPr>
                        <w:t>2</w:t>
                      </w:r>
                      <w:r w:rsidR="00B57F19">
                        <w:rPr>
                          <w:noProof/>
                        </w:rPr>
                        <w:fldChar w:fldCharType="end"/>
                      </w:r>
                      <w:r>
                        <w:t xml:space="preserve">. Freiburg city centre. Retrieved from </w:t>
                      </w:r>
                      <w:r w:rsidRPr="00FE5725">
                        <w:t>http://www.hotel-barbara.de/images/background/start-4.jpg</w:t>
                      </w:r>
                    </w:p>
                  </w:txbxContent>
                </v:textbox>
                <w10:wrap type="square"/>
              </v:shape>
            </w:pict>
          </mc:Fallback>
        </mc:AlternateContent>
      </w:r>
      <w:r w:rsidR="00F0201B">
        <w:rPr>
          <w:noProof/>
        </w:rPr>
        <w:drawing>
          <wp:anchor distT="0" distB="0" distL="114300" distR="114300" simplePos="0" relativeHeight="251664384" behindDoc="0" locked="0" layoutInCell="1" allowOverlap="1" wp14:anchorId="7160BE3F" wp14:editId="5A33F301">
            <wp:simplePos x="0" y="0"/>
            <wp:positionH relativeFrom="column">
              <wp:posOffset>2611325</wp:posOffset>
            </wp:positionH>
            <wp:positionV relativeFrom="paragraph">
              <wp:posOffset>370205</wp:posOffset>
            </wp:positionV>
            <wp:extent cx="3281680" cy="2374900"/>
            <wp:effectExtent l="0" t="0" r="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eipubspace.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1680" cy="2374900"/>
                    </a:xfrm>
                    <a:prstGeom prst="rect">
                      <a:avLst/>
                    </a:prstGeom>
                  </pic:spPr>
                </pic:pic>
              </a:graphicData>
            </a:graphic>
            <wp14:sizeRelH relativeFrom="page">
              <wp14:pctWidth>0</wp14:pctWidth>
            </wp14:sizeRelH>
            <wp14:sizeRelV relativeFrom="page">
              <wp14:pctHeight>0</wp14:pctHeight>
            </wp14:sizeRelV>
          </wp:anchor>
        </w:drawing>
      </w:r>
      <w:r w:rsidR="00626A55" w:rsidRPr="00C57231">
        <w:t>rebuilt city centre were intended primarily for pedestrian traffic and, according to Scheurer and Newman (2009), Freiburg began a pedestrian- and tram-priority</w:t>
      </w:r>
      <w:r w:rsidR="00E77E37" w:rsidRPr="00C57231">
        <w:t xml:space="preserve"> program in the early 1970s, which was to </w:t>
      </w:r>
      <w:r w:rsidR="00FB36A0" w:rsidRPr="00C57231">
        <w:t xml:space="preserve">eventually </w:t>
      </w:r>
      <w:r w:rsidR="00E77E37" w:rsidRPr="00C57231">
        <w:t xml:space="preserve">influence the development of new districts in the area, including Vauban. </w:t>
      </w:r>
    </w:p>
    <w:p w14:paraId="6270DB09" w14:textId="65EEF241" w:rsidR="0016225C" w:rsidRPr="00F0201B" w:rsidRDefault="002D02BD" w:rsidP="00F0201B">
      <w:pPr>
        <w:rPr>
          <w:rFonts w:ascii="Times New Roman" w:eastAsia="Times New Roman" w:hAnsi="Times New Roman" w:cs="Times New Roman"/>
        </w:rPr>
      </w:pPr>
      <w:r w:rsidRPr="00C57231">
        <w:t>Freiburg City Council today is dominated by the Greens</w:t>
      </w:r>
      <w:r w:rsidR="0016225C" w:rsidRPr="00C57231">
        <w:t>,</w:t>
      </w:r>
      <w:r w:rsidRPr="00C57231">
        <w:t xml:space="preserve"> and the mayor since 2002, Dieter Salomon, is a</w:t>
      </w:r>
      <w:r w:rsidR="00E136C1" w:rsidRPr="00C57231">
        <w:t>lso a</w:t>
      </w:r>
      <w:r w:rsidRPr="00C57231">
        <w:t xml:space="preserve"> member of the Greens. However, the state of Baden Württemberg has a history of political conservatism dating to the early 1950s. Scheurer and Newman (2009) estimate that Freiburg’s progressive attitudes stem from its role as a node of grassroots activism in a state defined by conservatism. In a similar way, we could view Austin as a bastion of liberalism in the middle of the overwhelmingly conservative </w:t>
      </w:r>
      <w:r w:rsidR="0096210B" w:rsidRPr="00C57231">
        <w:t xml:space="preserve">American </w:t>
      </w:r>
      <w:r w:rsidRPr="00C57231">
        <w:t xml:space="preserve">state of Texas. </w:t>
      </w:r>
      <w:r w:rsidR="003F7793" w:rsidRPr="00C57231">
        <w:t xml:space="preserve">No doubt, there are similarities in </w:t>
      </w:r>
      <w:r w:rsidR="00E136C1" w:rsidRPr="00C57231">
        <w:t xml:space="preserve">Freiburg’s and Austin’s regional roles as </w:t>
      </w:r>
      <w:r w:rsidR="0096210B" w:rsidRPr="00C57231">
        <w:t xml:space="preserve">postsecondary education centres. </w:t>
      </w:r>
    </w:p>
    <w:p w14:paraId="76C80A7C" w14:textId="74F137B0" w:rsidR="007F609F" w:rsidRPr="00C57231" w:rsidRDefault="00116238" w:rsidP="00C11A5C">
      <w:pPr>
        <w:ind w:firstLine="720"/>
      </w:pPr>
      <w:r w:rsidRPr="00C57231">
        <w:t xml:space="preserve">The University of Freiburg has garnered much acclaim for its research and teaching. </w:t>
      </w:r>
      <w:r w:rsidR="00245203" w:rsidRPr="00C57231">
        <w:t xml:space="preserve">The higher education centre has been chosen as one of Germany’s elite </w:t>
      </w:r>
      <w:sdt>
        <w:sdtPr>
          <w:id w:val="-174882743"/>
          <w:citation/>
        </w:sdtPr>
        <w:sdtEndPr/>
        <w:sdtContent>
          <w:r w:rsidR="00245203" w:rsidRPr="00C57231">
            <w:fldChar w:fldCharType="begin"/>
          </w:r>
          <w:r w:rsidR="00245203" w:rsidRPr="00C57231">
            <w:rPr>
              <w:lang w:val="en-CA"/>
            </w:rPr>
            <w:instrText xml:space="preserve">CITATION Crè07 \l 4105 </w:instrText>
          </w:r>
          <w:r w:rsidR="00245203" w:rsidRPr="00C57231">
            <w:fldChar w:fldCharType="separate"/>
          </w:r>
          <w:r w:rsidR="00245203" w:rsidRPr="00C57231">
            <w:rPr>
              <w:noProof/>
              <w:lang w:val="en-CA"/>
            </w:rPr>
            <w:t>(Der Spiegel, 2007)</w:t>
          </w:r>
          <w:r w:rsidR="00245203" w:rsidRPr="00C57231">
            <w:fldChar w:fldCharType="end"/>
          </w:r>
        </w:sdtContent>
      </w:sdt>
      <w:r w:rsidR="00245203" w:rsidRPr="00C57231">
        <w:t xml:space="preserve">. The university has resulted in many internationally renowned organizations and research facilities devoted to environmental causes </w:t>
      </w:r>
      <w:sdt>
        <w:sdtPr>
          <w:id w:val="-1366740251"/>
          <w:citation/>
        </w:sdtPr>
        <w:sdtEndPr/>
        <w:sdtContent>
          <w:r w:rsidR="00245203" w:rsidRPr="00C57231">
            <w:fldChar w:fldCharType="begin"/>
          </w:r>
          <w:r w:rsidR="00245203" w:rsidRPr="00C57231">
            <w:rPr>
              <w:lang w:val="en-CA"/>
            </w:rPr>
            <w:instrText xml:space="preserve"> CITATION Sch09 \l 4105 </w:instrText>
          </w:r>
          <w:r w:rsidR="00245203" w:rsidRPr="00C57231">
            <w:fldChar w:fldCharType="separate"/>
          </w:r>
          <w:r w:rsidR="00245203" w:rsidRPr="00C57231">
            <w:rPr>
              <w:noProof/>
              <w:lang w:val="en-CA"/>
            </w:rPr>
            <w:t>(Scheurer &amp; Newman, 2009)</w:t>
          </w:r>
          <w:r w:rsidR="00245203" w:rsidRPr="00C57231">
            <w:fldChar w:fldCharType="end"/>
          </w:r>
        </w:sdtContent>
      </w:sdt>
      <w:r w:rsidR="00245203" w:rsidRPr="00C57231">
        <w:t xml:space="preserve">. For instance, </w:t>
      </w:r>
      <w:r w:rsidR="00286484" w:rsidRPr="00C57231">
        <w:t xml:space="preserve">the city hosts </w:t>
      </w:r>
      <w:r w:rsidR="008F1F26" w:rsidRPr="00C57231">
        <w:t xml:space="preserve">ICLEI – Local Governments for Sustainability’s </w:t>
      </w:r>
      <w:r w:rsidR="00286484" w:rsidRPr="00C57231">
        <w:t xml:space="preserve">European Secretariat, the International Solar Energy Society (ISES), </w:t>
      </w:r>
      <w:r w:rsidR="002E2671" w:rsidRPr="00C57231">
        <w:t>the Öko Institut</w:t>
      </w:r>
      <w:r w:rsidR="006A35A3" w:rsidRPr="00C57231">
        <w:t xml:space="preserve"> (researching sustainable development), </w:t>
      </w:r>
      <w:r w:rsidR="00286484" w:rsidRPr="00C57231">
        <w:t xml:space="preserve">and the Fraunhofer Institute for Solar Energy (ISE), to name a few. </w:t>
      </w:r>
    </w:p>
    <w:p w14:paraId="479A5028" w14:textId="73F1CE08" w:rsidR="00DD3AD9" w:rsidRPr="00C57231" w:rsidRDefault="003417E1" w:rsidP="00C11A5C">
      <w:pPr>
        <w:ind w:firstLine="720"/>
        <w:rPr>
          <w:noProof/>
          <w:lang w:val="en-CA"/>
        </w:rPr>
      </w:pPr>
      <w:r w:rsidRPr="00C57231">
        <w:t>Freiburg became Germany’s ‘ecological capital’ in a short period of time. The environmental movement in the city can be traced to one flashpoint event in the 1970s when a nuclear power plant was slated for development nearby, but halted by a successful protest against it</w:t>
      </w:r>
      <w:r w:rsidRPr="00C57231">
        <w:rPr>
          <w:noProof/>
          <w:lang w:val="en-CA"/>
        </w:rPr>
        <w:t xml:space="preserve"> (Scheurer &amp; Newman, 2009; Gregory, 2011). This event combined with the city’s large academic presence and progressive values to create the ecologically-minded region </w:t>
      </w:r>
      <w:r w:rsidR="008F4973" w:rsidRPr="00C57231">
        <w:rPr>
          <w:noProof/>
          <w:lang w:val="en-CA"/>
        </w:rPr>
        <w:t xml:space="preserve">that exists today. </w:t>
      </w:r>
    </w:p>
    <w:p w14:paraId="425AD3D7" w14:textId="77777777" w:rsidR="00D1775F" w:rsidRPr="00C57231" w:rsidRDefault="00E37E3E" w:rsidP="00C11A5C">
      <w:pPr>
        <w:ind w:firstLine="720"/>
        <w:rPr>
          <w:noProof/>
          <w:lang w:val="en-CA"/>
        </w:rPr>
      </w:pPr>
      <w:r w:rsidRPr="00C57231">
        <w:rPr>
          <w:noProof/>
          <w:lang w:val="en-CA"/>
        </w:rPr>
        <w:t>Before Vauban’s development, the Freiburg city government held a master planning competition to create a new ‘ecodistrict.’ This district, Rieselfed, was designed as a dense, mixed use neighbourhood, with easy access to public transit, traffic calmed streets, onsite jobs, and energy efficient buildings</w:t>
      </w:r>
      <w:sdt>
        <w:sdtPr>
          <w:rPr>
            <w:noProof/>
            <w:lang w:val="en-CA"/>
          </w:rPr>
          <w:id w:val="335661021"/>
          <w:citation/>
        </w:sdtPr>
        <w:sdtEndPr/>
        <w:sdtContent>
          <w:r w:rsidRPr="00C57231">
            <w:rPr>
              <w:noProof/>
              <w:lang w:val="en-CA"/>
            </w:rPr>
            <w:fldChar w:fldCharType="begin"/>
          </w:r>
          <w:r w:rsidRPr="00C57231">
            <w:rPr>
              <w:noProof/>
              <w:lang w:val="en-CA"/>
            </w:rPr>
            <w:instrText xml:space="preserve"> CITATION Fie11 \l 4105 </w:instrText>
          </w:r>
          <w:r w:rsidRPr="00C57231">
            <w:rPr>
              <w:noProof/>
              <w:lang w:val="en-CA"/>
            </w:rPr>
            <w:fldChar w:fldCharType="separate"/>
          </w:r>
          <w:r w:rsidRPr="00C57231">
            <w:rPr>
              <w:noProof/>
              <w:lang w:val="en-CA"/>
            </w:rPr>
            <w:t xml:space="preserve"> (Field, 2011)</w:t>
          </w:r>
          <w:r w:rsidRPr="00C57231">
            <w:rPr>
              <w:noProof/>
              <w:lang w:val="en-CA"/>
            </w:rPr>
            <w:fldChar w:fldCharType="end"/>
          </w:r>
        </w:sdtContent>
      </w:sdt>
      <w:r w:rsidRPr="00C57231">
        <w:rPr>
          <w:noProof/>
          <w:lang w:val="en-CA"/>
        </w:rPr>
        <w:t xml:space="preserve">. </w:t>
      </w:r>
    </w:p>
    <w:p w14:paraId="46D9A56B" w14:textId="77777777" w:rsidR="006053E2" w:rsidRDefault="00D1775F" w:rsidP="00C57231">
      <w:pPr>
        <w:ind w:firstLine="720"/>
        <w:rPr>
          <w:noProof/>
          <w:lang w:val="en-CA"/>
        </w:rPr>
      </w:pPr>
      <w:r w:rsidRPr="00C57231">
        <w:rPr>
          <w:noProof/>
          <w:lang w:val="en-CA"/>
        </w:rPr>
        <w:t>Following WWII, Vauban was occupied by the French military, which held a continuous presence there until the early 1990s, when the land was returned to the city government</w:t>
      </w:r>
      <w:sdt>
        <w:sdtPr>
          <w:rPr>
            <w:noProof/>
            <w:lang w:val="en-CA"/>
          </w:rPr>
          <w:id w:val="845282203"/>
          <w:citation/>
        </w:sdtPr>
        <w:sdtEndPr/>
        <w:sdtContent>
          <w:r w:rsidRPr="00C57231">
            <w:rPr>
              <w:noProof/>
              <w:lang w:val="en-CA"/>
            </w:rPr>
            <w:fldChar w:fldCharType="begin"/>
          </w:r>
          <w:r w:rsidRPr="00C57231">
            <w:rPr>
              <w:noProof/>
              <w:lang w:val="en-CA"/>
            </w:rPr>
            <w:instrText xml:space="preserve"> CITATION Sch09 \l 4105 </w:instrText>
          </w:r>
          <w:r w:rsidRPr="00C57231">
            <w:rPr>
              <w:noProof/>
              <w:lang w:val="en-CA"/>
            </w:rPr>
            <w:fldChar w:fldCharType="separate"/>
          </w:r>
          <w:r w:rsidRPr="00C57231">
            <w:rPr>
              <w:noProof/>
              <w:lang w:val="en-CA"/>
            </w:rPr>
            <w:t xml:space="preserve"> (Scheurer &amp; Newman, 2009)</w:t>
          </w:r>
          <w:r w:rsidRPr="00C57231">
            <w:rPr>
              <w:noProof/>
              <w:lang w:val="en-CA"/>
            </w:rPr>
            <w:fldChar w:fldCharType="end"/>
          </w:r>
        </w:sdtContent>
      </w:sdt>
      <w:r w:rsidRPr="00C57231">
        <w:rPr>
          <w:noProof/>
          <w:lang w:val="en-CA"/>
        </w:rPr>
        <w:t>. In seeking to replicate the success of Rieselfeld, the city sought to develop the former barracks site into a new district. However, i</w:t>
      </w:r>
      <w:r w:rsidR="00E37E3E" w:rsidRPr="00C57231">
        <w:rPr>
          <w:noProof/>
          <w:lang w:val="en-CA"/>
        </w:rPr>
        <w:t xml:space="preserve">n a quintessentially bottom-up approach, a number of environmental campaigners banded together to form an organization called Forum Vauban, which approached the city </w:t>
      </w:r>
      <w:r w:rsidRPr="00C57231">
        <w:rPr>
          <w:noProof/>
          <w:lang w:val="en-CA"/>
        </w:rPr>
        <w:t>with its own master plan for Vauban that was to include radical social and ecological elements that Forum Vauban thought was lacking in Rieselfeld</w:t>
      </w:r>
      <w:sdt>
        <w:sdtPr>
          <w:rPr>
            <w:noProof/>
            <w:lang w:val="en-CA"/>
          </w:rPr>
          <w:id w:val="-897580138"/>
          <w:citation/>
        </w:sdtPr>
        <w:sdtEndPr/>
        <w:sdtContent>
          <w:r w:rsidRPr="00C57231">
            <w:rPr>
              <w:noProof/>
              <w:lang w:val="en-CA"/>
            </w:rPr>
            <w:fldChar w:fldCharType="begin"/>
          </w:r>
          <w:r w:rsidRPr="00C57231">
            <w:rPr>
              <w:noProof/>
              <w:lang w:val="en-CA"/>
            </w:rPr>
            <w:instrText xml:space="preserve"> CITATION Fie11 \l 4105 </w:instrText>
          </w:r>
          <w:r w:rsidRPr="00C57231">
            <w:rPr>
              <w:noProof/>
              <w:lang w:val="en-CA"/>
            </w:rPr>
            <w:fldChar w:fldCharType="separate"/>
          </w:r>
          <w:r w:rsidRPr="00C57231">
            <w:rPr>
              <w:noProof/>
              <w:lang w:val="en-CA"/>
            </w:rPr>
            <w:t xml:space="preserve"> (Field, 2011)</w:t>
          </w:r>
          <w:r w:rsidRPr="00C57231">
            <w:rPr>
              <w:noProof/>
              <w:lang w:val="en-CA"/>
            </w:rPr>
            <w:fldChar w:fldCharType="end"/>
          </w:r>
        </w:sdtContent>
      </w:sdt>
      <w:r w:rsidRPr="00C57231">
        <w:rPr>
          <w:noProof/>
          <w:lang w:val="en-CA"/>
        </w:rPr>
        <w:t xml:space="preserve">. </w:t>
      </w:r>
      <w:r w:rsidR="006C1ABC" w:rsidRPr="00C57231">
        <w:rPr>
          <w:noProof/>
          <w:lang w:val="en-CA"/>
        </w:rPr>
        <w:t xml:space="preserve">More discussion on Forum Vauban continues below. </w:t>
      </w:r>
    </w:p>
    <w:p w14:paraId="0468EDDC" w14:textId="26ABC9BF" w:rsidR="00A3331C" w:rsidRPr="00C57231" w:rsidRDefault="00AF7325" w:rsidP="006053E2">
      <w:pPr>
        <w:pStyle w:val="Heading1"/>
        <w:rPr>
          <w:noProof/>
          <w:lang w:val="en-CA"/>
        </w:rPr>
      </w:pPr>
      <w:bookmarkStart w:id="3" w:name="_Toc468252375"/>
      <w:r w:rsidRPr="00C57231">
        <w:rPr>
          <w:noProof/>
          <w:lang w:val="en-CA"/>
        </w:rPr>
        <w:t>Key Features of Sustainable Urban Development</w:t>
      </w:r>
      <w:bookmarkEnd w:id="3"/>
    </w:p>
    <w:p w14:paraId="5692EEE4" w14:textId="611C469B" w:rsidR="00E85DA5" w:rsidRPr="00C57231" w:rsidRDefault="00AF7325" w:rsidP="00C11A5C">
      <w:pPr>
        <w:pStyle w:val="Heading2"/>
        <w:rPr>
          <w:szCs w:val="24"/>
        </w:rPr>
      </w:pPr>
      <w:bookmarkStart w:id="4" w:name="_Toc468252376"/>
      <w:r w:rsidRPr="00C57231">
        <w:rPr>
          <w:szCs w:val="24"/>
        </w:rPr>
        <w:t>Parks and O</w:t>
      </w:r>
      <w:r w:rsidRPr="00C57231">
        <w:rPr>
          <w:rStyle w:val="Heading1Char"/>
          <w:szCs w:val="24"/>
        </w:rPr>
        <w:t>p</w:t>
      </w:r>
      <w:r w:rsidRPr="00C57231">
        <w:rPr>
          <w:szCs w:val="24"/>
        </w:rPr>
        <w:t>en Space</w:t>
      </w:r>
      <w:bookmarkEnd w:id="4"/>
    </w:p>
    <w:p w14:paraId="47FF98AB" w14:textId="0E740553" w:rsidR="00622E6D" w:rsidRPr="00C57231" w:rsidRDefault="00372F29" w:rsidP="00C11A5C">
      <w:pPr>
        <w:ind w:firstLine="720"/>
      </w:pPr>
      <w:r w:rsidRPr="00C57231">
        <w:t xml:space="preserve">Vauban was designed to incorporate green spaces throughout the district and to connect a comprehensive open space network in the city. At the regional scale, Vauban’s green spaces link the neighbourhood with agricultural areas, regional nature reserves, and the </w:t>
      </w:r>
      <w:r w:rsidR="00380915" w:rsidRPr="00C57231">
        <w:t xml:space="preserve">nearby </w:t>
      </w:r>
      <w:r w:rsidRPr="00C57231">
        <w:t>foothills of the Black Forest. At the local scale, public</w:t>
      </w:r>
      <w:r w:rsidR="0073162A" w:rsidRPr="00C57231">
        <w:t xml:space="preserve">, private, and cooperative open spaces envelop buildings and streets </w:t>
      </w:r>
      <w:sdt>
        <w:sdtPr>
          <w:id w:val="-882096262"/>
          <w:citation/>
        </w:sdtPr>
        <w:sdtEndPr/>
        <w:sdtContent>
          <w:r w:rsidR="0073162A" w:rsidRPr="00C57231">
            <w:fldChar w:fldCharType="begin"/>
          </w:r>
          <w:r w:rsidR="0073162A" w:rsidRPr="00C57231">
            <w:rPr>
              <w:lang w:val="en-CA"/>
            </w:rPr>
            <w:instrText xml:space="preserve"> CITATION Sch09 \l 4105 </w:instrText>
          </w:r>
          <w:r w:rsidR="0073162A" w:rsidRPr="00C57231">
            <w:fldChar w:fldCharType="separate"/>
          </w:r>
          <w:r w:rsidR="0073162A" w:rsidRPr="00C57231">
            <w:rPr>
              <w:noProof/>
              <w:lang w:val="en-CA"/>
            </w:rPr>
            <w:t>(Scheurer &amp; Newman, 2009)</w:t>
          </w:r>
          <w:r w:rsidR="0073162A" w:rsidRPr="00C57231">
            <w:fldChar w:fldCharType="end"/>
          </w:r>
        </w:sdtContent>
      </w:sdt>
      <w:r w:rsidR="0073162A" w:rsidRPr="00C57231">
        <w:t xml:space="preserve">. </w:t>
      </w:r>
      <w:r w:rsidR="00B337B8" w:rsidRPr="00C57231">
        <w:t xml:space="preserve">Freiburg has a robust land conservation program with a focus on preserving biodiversity, water quality, soil quality, and serving as the city’s “green lungs” </w:t>
      </w:r>
      <w:r w:rsidR="00B337B8" w:rsidRPr="00C57231">
        <w:rPr>
          <w:noProof/>
          <w:lang w:val="en-CA"/>
        </w:rPr>
        <w:t xml:space="preserve">(Gregory, 2011, </w:t>
      </w:r>
      <w:r w:rsidR="00380915" w:rsidRPr="00C57231">
        <w:rPr>
          <w:noProof/>
          <w:lang w:val="en-CA"/>
        </w:rPr>
        <w:t>n.p.)</w:t>
      </w:r>
      <w:r w:rsidR="00551660">
        <w:rPr>
          <w:noProof/>
          <w:lang w:val="en-CA"/>
        </w:rPr>
        <w:t>.</w:t>
      </w:r>
      <w:r w:rsidR="00380915" w:rsidRPr="00C57231">
        <w:rPr>
          <w:noProof/>
          <w:lang w:val="en-CA"/>
        </w:rPr>
        <w:t xml:space="preserve"> Residents were intimately involved in the design of Vauban’s green areas, </w:t>
      </w:r>
      <w:r w:rsidR="00246002" w:rsidRPr="00C57231">
        <w:rPr>
          <w:noProof/>
          <w:lang w:val="en-CA"/>
        </w:rPr>
        <w:t>and</w:t>
      </w:r>
      <w:r w:rsidR="00380915" w:rsidRPr="00C57231">
        <w:rPr>
          <w:noProof/>
          <w:lang w:val="en-CA"/>
        </w:rPr>
        <w:t xml:space="preserve"> sought to emphasize soft surfaces, restore the locale’s natural water features, and </w:t>
      </w:r>
      <w:r w:rsidR="00246002" w:rsidRPr="00C57231">
        <w:rPr>
          <w:noProof/>
          <w:lang w:val="en-CA"/>
        </w:rPr>
        <w:t>make use of</w:t>
      </w:r>
      <w:r w:rsidR="00380915" w:rsidRPr="00C57231">
        <w:rPr>
          <w:noProof/>
          <w:lang w:val="en-CA"/>
        </w:rPr>
        <w:t xml:space="preserve"> native vege</w:t>
      </w:r>
      <w:r w:rsidR="00246002" w:rsidRPr="00C57231">
        <w:rPr>
          <w:noProof/>
          <w:lang w:val="en-CA"/>
        </w:rPr>
        <w:t xml:space="preserve">tation to enhance biodiversity </w:t>
      </w:r>
      <w:sdt>
        <w:sdtPr>
          <w:rPr>
            <w:noProof/>
            <w:lang w:val="en-CA"/>
          </w:rPr>
          <w:id w:val="-377319002"/>
          <w:citation/>
        </w:sdtPr>
        <w:sdtEndPr/>
        <w:sdtContent>
          <w:r w:rsidR="00246002" w:rsidRPr="00C57231">
            <w:rPr>
              <w:noProof/>
              <w:lang w:val="en-CA"/>
            </w:rPr>
            <w:fldChar w:fldCharType="begin"/>
          </w:r>
          <w:r w:rsidR="00246002" w:rsidRPr="00C57231">
            <w:rPr>
              <w:noProof/>
              <w:lang w:val="en-CA"/>
            </w:rPr>
            <w:instrText xml:space="preserve"> CITATION Sch09 \l 4105 </w:instrText>
          </w:r>
          <w:r w:rsidR="00246002" w:rsidRPr="00C57231">
            <w:rPr>
              <w:noProof/>
              <w:lang w:val="en-CA"/>
            </w:rPr>
            <w:fldChar w:fldCharType="separate"/>
          </w:r>
          <w:r w:rsidR="00246002" w:rsidRPr="00C57231">
            <w:rPr>
              <w:noProof/>
              <w:lang w:val="en-CA"/>
            </w:rPr>
            <w:t>(Scheurer &amp; Newman, 2009)</w:t>
          </w:r>
          <w:r w:rsidR="00246002" w:rsidRPr="00C57231">
            <w:rPr>
              <w:noProof/>
              <w:lang w:val="en-CA"/>
            </w:rPr>
            <w:fldChar w:fldCharType="end"/>
          </w:r>
        </w:sdtContent>
      </w:sdt>
      <w:r w:rsidR="00246002" w:rsidRPr="00C57231">
        <w:rPr>
          <w:noProof/>
          <w:lang w:val="en-CA"/>
        </w:rPr>
        <w:t xml:space="preserve">. </w:t>
      </w:r>
      <w:r w:rsidR="006F1C14" w:rsidRPr="00C57231">
        <w:rPr>
          <w:noProof/>
          <w:lang w:val="en-CA"/>
        </w:rPr>
        <w:t>Residents use a number of green spaces for small-scale agricul</w:t>
      </w:r>
      <w:r w:rsidR="00BB2BD9" w:rsidRPr="00C57231">
        <w:rPr>
          <w:noProof/>
          <w:lang w:val="en-CA"/>
        </w:rPr>
        <w:t>ture and recreation</w:t>
      </w:r>
      <w:r w:rsidR="00246002" w:rsidRPr="00C57231">
        <w:rPr>
          <w:noProof/>
          <w:lang w:val="en-CA"/>
        </w:rPr>
        <w:t xml:space="preserve">. </w:t>
      </w:r>
      <w:r w:rsidR="00BB2BD9" w:rsidRPr="00C57231">
        <w:rPr>
          <w:noProof/>
          <w:lang w:val="en-CA"/>
        </w:rPr>
        <w:t xml:space="preserve">The green space network also works to reduce the urban heat island effect </w:t>
      </w:r>
      <w:sdt>
        <w:sdtPr>
          <w:rPr>
            <w:noProof/>
            <w:lang w:val="en-CA"/>
          </w:rPr>
          <w:id w:val="-1480445457"/>
          <w:citation/>
        </w:sdtPr>
        <w:sdtEndPr/>
        <w:sdtContent>
          <w:r w:rsidR="00BB2BD9" w:rsidRPr="00C57231">
            <w:rPr>
              <w:noProof/>
              <w:lang w:val="en-CA"/>
            </w:rPr>
            <w:fldChar w:fldCharType="begin"/>
          </w:r>
          <w:r w:rsidR="00BB2BD9" w:rsidRPr="00C57231">
            <w:rPr>
              <w:noProof/>
              <w:lang w:val="en-CA"/>
            </w:rPr>
            <w:instrText xml:space="preserve"> CITATION Fie11 \l 4105 </w:instrText>
          </w:r>
          <w:r w:rsidR="00BB2BD9" w:rsidRPr="00C57231">
            <w:rPr>
              <w:noProof/>
              <w:lang w:val="en-CA"/>
            </w:rPr>
            <w:fldChar w:fldCharType="separate"/>
          </w:r>
          <w:r w:rsidR="00BB2BD9" w:rsidRPr="00C57231">
            <w:rPr>
              <w:noProof/>
              <w:lang w:val="en-CA"/>
            </w:rPr>
            <w:t>(Field, 2011)</w:t>
          </w:r>
          <w:r w:rsidR="00BB2BD9" w:rsidRPr="00C57231">
            <w:rPr>
              <w:noProof/>
              <w:lang w:val="en-CA"/>
            </w:rPr>
            <w:fldChar w:fldCharType="end"/>
          </w:r>
        </w:sdtContent>
      </w:sdt>
      <w:r w:rsidR="00BB2BD9" w:rsidRPr="00C57231">
        <w:rPr>
          <w:noProof/>
          <w:lang w:val="en-CA"/>
        </w:rPr>
        <w:t xml:space="preserve">. </w:t>
      </w:r>
    </w:p>
    <w:p w14:paraId="2BEF9301" w14:textId="6455D6C4" w:rsidR="00AF7325" w:rsidRPr="00C57231" w:rsidRDefault="00AF7325" w:rsidP="00C11A5C">
      <w:pPr>
        <w:pStyle w:val="Heading2"/>
        <w:rPr>
          <w:szCs w:val="24"/>
        </w:rPr>
      </w:pPr>
      <w:bookmarkStart w:id="5" w:name="_Toc468252377"/>
      <w:r w:rsidRPr="00C57231">
        <w:rPr>
          <w:szCs w:val="24"/>
        </w:rPr>
        <w:t>Buildings</w:t>
      </w:r>
      <w:bookmarkEnd w:id="5"/>
    </w:p>
    <w:p w14:paraId="0AA34253" w14:textId="51D97767" w:rsidR="008B3218" w:rsidRPr="00C57231" w:rsidRDefault="00EC0BF4" w:rsidP="00C11A5C">
      <w:pPr>
        <w:ind w:firstLine="720"/>
        <w:rPr>
          <w:noProof/>
          <w:lang w:val="en-CA"/>
        </w:rPr>
      </w:pPr>
      <w:r w:rsidRPr="00C57231">
        <w:t>Most buildings were constructed between three and five storeys and residential density stands around 95 units per hectare</w:t>
      </w:r>
      <w:r w:rsidRPr="00C57231">
        <w:rPr>
          <w:noProof/>
          <w:lang w:val="en-CA"/>
        </w:rPr>
        <w:t xml:space="preserve"> (Scheurer &amp; Newman, 2009; Field, 2011). This density not only allows for a maximum amount of residents, but also includes plentiful green spaces that would be scarce if accommodating a sim</w:t>
      </w:r>
      <w:r w:rsidR="0028463E" w:rsidRPr="00C57231">
        <w:rPr>
          <w:noProof/>
          <w:lang w:val="en-CA"/>
        </w:rPr>
        <w:t>ilar number of people in single-</w:t>
      </w:r>
      <w:r w:rsidRPr="00C57231">
        <w:rPr>
          <w:noProof/>
          <w:lang w:val="en-CA"/>
        </w:rPr>
        <w:t xml:space="preserve">family housing. </w:t>
      </w:r>
      <w:r w:rsidR="00414D36" w:rsidRPr="00C57231">
        <w:rPr>
          <w:noProof/>
          <w:lang w:val="en-CA"/>
        </w:rPr>
        <w:t xml:space="preserve">Many land plots were established to allow potential residents to design their own homes next to </w:t>
      </w:r>
      <w:r w:rsidR="007168A7" w:rsidRPr="00C57231">
        <w:rPr>
          <w:noProof/>
          <w:lang w:val="en-CA"/>
        </w:rPr>
        <w:t xml:space="preserve">professional developers. The result is “an architecturally diverse and colorful district with a strong sense of community” </w:t>
      </w:r>
      <w:sdt>
        <w:sdtPr>
          <w:rPr>
            <w:noProof/>
            <w:lang w:val="en-CA"/>
          </w:rPr>
          <w:id w:val="-1298146095"/>
          <w:citation/>
        </w:sdtPr>
        <w:sdtEndPr/>
        <w:sdtContent>
          <w:r w:rsidR="007168A7" w:rsidRPr="00C57231">
            <w:rPr>
              <w:noProof/>
              <w:lang w:val="en-CA"/>
            </w:rPr>
            <w:fldChar w:fldCharType="begin"/>
          </w:r>
          <w:r w:rsidR="007168A7" w:rsidRPr="00C57231">
            <w:rPr>
              <w:noProof/>
              <w:lang w:val="en-CA"/>
            </w:rPr>
            <w:instrText xml:space="preserve">CITATION Fie11 \p 2 \l 4105 </w:instrText>
          </w:r>
          <w:r w:rsidR="007168A7" w:rsidRPr="00C57231">
            <w:rPr>
              <w:noProof/>
              <w:lang w:val="en-CA"/>
            </w:rPr>
            <w:fldChar w:fldCharType="separate"/>
          </w:r>
          <w:r w:rsidR="007168A7" w:rsidRPr="00C57231">
            <w:rPr>
              <w:noProof/>
              <w:lang w:val="en-CA"/>
            </w:rPr>
            <w:t>(Field, 2011, p. 2)</w:t>
          </w:r>
          <w:r w:rsidR="007168A7" w:rsidRPr="00C57231">
            <w:rPr>
              <w:noProof/>
              <w:lang w:val="en-CA"/>
            </w:rPr>
            <w:fldChar w:fldCharType="end"/>
          </w:r>
        </w:sdtContent>
      </w:sdt>
      <w:r w:rsidR="007168A7" w:rsidRPr="00C57231">
        <w:rPr>
          <w:noProof/>
          <w:lang w:val="en-CA"/>
        </w:rPr>
        <w:t xml:space="preserve">. </w:t>
      </w:r>
      <w:r w:rsidR="004A3972" w:rsidRPr="00C57231">
        <w:rPr>
          <w:noProof/>
          <w:lang w:val="en-CA"/>
        </w:rPr>
        <w:t>Furthermore, during the second and third phases of development, many small cooperatives (</w:t>
      </w:r>
      <w:r w:rsidR="004A3972" w:rsidRPr="00C57231">
        <w:rPr>
          <w:i/>
          <w:noProof/>
          <w:lang w:val="en-CA"/>
        </w:rPr>
        <w:t>Baugruppen</w:t>
      </w:r>
      <w:r w:rsidR="004A3972" w:rsidRPr="00C57231">
        <w:rPr>
          <w:noProof/>
          <w:lang w:val="en-CA"/>
        </w:rPr>
        <w:t>) bought individual blocks and designed and built buildings according to their specialized needs</w:t>
      </w:r>
      <w:sdt>
        <w:sdtPr>
          <w:rPr>
            <w:noProof/>
            <w:lang w:val="en-CA"/>
          </w:rPr>
          <w:id w:val="-252355949"/>
          <w:citation/>
        </w:sdtPr>
        <w:sdtEndPr/>
        <w:sdtContent>
          <w:r w:rsidR="004A3972" w:rsidRPr="00C57231">
            <w:rPr>
              <w:noProof/>
              <w:lang w:val="en-CA"/>
            </w:rPr>
            <w:fldChar w:fldCharType="begin"/>
          </w:r>
          <w:r w:rsidR="004A3972" w:rsidRPr="00C57231">
            <w:rPr>
              <w:noProof/>
              <w:lang w:val="en-CA"/>
            </w:rPr>
            <w:instrText xml:space="preserve"> CITATION Sch09 \l 4105 </w:instrText>
          </w:r>
          <w:r w:rsidR="004A3972" w:rsidRPr="00C57231">
            <w:rPr>
              <w:noProof/>
              <w:lang w:val="en-CA"/>
            </w:rPr>
            <w:fldChar w:fldCharType="separate"/>
          </w:r>
          <w:r w:rsidR="004A3972" w:rsidRPr="00C57231">
            <w:rPr>
              <w:noProof/>
              <w:lang w:val="en-CA"/>
            </w:rPr>
            <w:t xml:space="preserve"> (Scheurer &amp; Newman, 2009)</w:t>
          </w:r>
          <w:r w:rsidR="004A3972" w:rsidRPr="00C57231">
            <w:rPr>
              <w:noProof/>
              <w:lang w:val="en-CA"/>
            </w:rPr>
            <w:fldChar w:fldCharType="end"/>
          </w:r>
        </w:sdtContent>
      </w:sdt>
      <w:r w:rsidR="004A3972" w:rsidRPr="00C57231">
        <w:rPr>
          <w:noProof/>
          <w:lang w:val="en-CA"/>
        </w:rPr>
        <w:t xml:space="preserve">. </w:t>
      </w:r>
      <w:r w:rsidR="0081169F" w:rsidRPr="00C57231">
        <w:rPr>
          <w:noProof/>
          <w:lang w:val="en-CA"/>
        </w:rPr>
        <w:t xml:space="preserve">This further added to the variety of housing types and diversity of architectural styles found within the district. </w:t>
      </w:r>
    </w:p>
    <w:p w14:paraId="3D469A9A" w14:textId="77777777" w:rsidR="00737BFF" w:rsidRPr="00C57231" w:rsidRDefault="00912D06" w:rsidP="00C11A5C">
      <w:pPr>
        <w:ind w:firstLine="720"/>
        <w:rPr>
          <w:noProof/>
          <w:lang w:val="en-CA"/>
        </w:rPr>
      </w:pPr>
      <w:r w:rsidRPr="00C57231">
        <w:rPr>
          <w:noProof/>
          <w:lang w:val="en-CA"/>
        </w:rPr>
        <w:t xml:space="preserve">All buildings are very </w:t>
      </w:r>
      <w:r w:rsidR="000A2723" w:rsidRPr="00C57231">
        <w:rPr>
          <w:noProof/>
          <w:lang w:val="en-CA"/>
        </w:rPr>
        <w:t xml:space="preserve">energy efficient. They meet, or in some cases even exceed, the ‘Freiburg Low Energy Standard,’ a local code that originated during Freiburg’s development of the Rieselfeld neighbourhood and was subsequently adopted at the national level in 2001 </w:t>
      </w:r>
      <w:sdt>
        <w:sdtPr>
          <w:rPr>
            <w:noProof/>
            <w:lang w:val="en-CA"/>
          </w:rPr>
          <w:id w:val="-1078432328"/>
          <w:citation/>
        </w:sdtPr>
        <w:sdtEndPr/>
        <w:sdtContent>
          <w:r w:rsidR="000A2723" w:rsidRPr="00C57231">
            <w:rPr>
              <w:noProof/>
              <w:lang w:val="en-CA"/>
            </w:rPr>
            <w:fldChar w:fldCharType="begin"/>
          </w:r>
          <w:r w:rsidR="000A2723" w:rsidRPr="00C57231">
            <w:rPr>
              <w:noProof/>
              <w:lang w:val="en-CA"/>
            </w:rPr>
            <w:instrText xml:space="preserve"> CITATION Sch09 \l 4105 </w:instrText>
          </w:r>
          <w:r w:rsidR="000A2723" w:rsidRPr="00C57231">
            <w:rPr>
              <w:noProof/>
              <w:lang w:val="en-CA"/>
            </w:rPr>
            <w:fldChar w:fldCharType="separate"/>
          </w:r>
          <w:r w:rsidR="000A2723" w:rsidRPr="00C57231">
            <w:rPr>
              <w:noProof/>
              <w:lang w:val="en-CA"/>
            </w:rPr>
            <w:t>(Scheurer &amp; Newman, 2009)</w:t>
          </w:r>
          <w:r w:rsidR="000A2723" w:rsidRPr="00C57231">
            <w:rPr>
              <w:noProof/>
              <w:lang w:val="en-CA"/>
            </w:rPr>
            <w:fldChar w:fldCharType="end"/>
          </w:r>
        </w:sdtContent>
      </w:sdt>
      <w:r w:rsidR="000A2723" w:rsidRPr="00C57231">
        <w:rPr>
          <w:noProof/>
          <w:lang w:val="en-CA"/>
        </w:rPr>
        <w:t>. This standard limits the allowed heating energy needs of buildings at 65kWh/m</w:t>
      </w:r>
      <w:r w:rsidR="000A2723" w:rsidRPr="00C57231">
        <w:rPr>
          <w:noProof/>
          <w:vertAlign w:val="superscript"/>
          <w:lang w:val="en-CA"/>
        </w:rPr>
        <w:t>2</w:t>
      </w:r>
      <w:r w:rsidR="000A2723" w:rsidRPr="00C57231">
        <w:rPr>
          <w:noProof/>
          <w:lang w:val="en-CA"/>
        </w:rPr>
        <w:t xml:space="preserve">/year. </w:t>
      </w:r>
    </w:p>
    <w:p w14:paraId="78280AF1" w14:textId="3458D2F5" w:rsidR="004A3972" w:rsidRDefault="005F60A5" w:rsidP="00C11A5C">
      <w:pPr>
        <w:ind w:firstLine="720"/>
        <w:rPr>
          <w:noProof/>
          <w:lang w:val="en-CA"/>
        </w:rPr>
      </w:pPr>
      <w:r w:rsidRPr="00C57231">
        <w:rPr>
          <w:noProof/>
          <w:lang w:val="en-CA"/>
        </w:rPr>
        <w:t>Some buildings are even more efficient; requiring less than 15kWh/m</w:t>
      </w:r>
      <w:r w:rsidRPr="00C57231">
        <w:rPr>
          <w:noProof/>
          <w:vertAlign w:val="superscript"/>
          <w:lang w:val="en-CA"/>
        </w:rPr>
        <w:t>2</w:t>
      </w:r>
      <w:r w:rsidRPr="00C57231">
        <w:rPr>
          <w:noProof/>
          <w:lang w:val="en-CA"/>
        </w:rPr>
        <w:t>/year. These homes—</w:t>
      </w:r>
      <w:r w:rsidR="00306527" w:rsidRPr="00C57231">
        <w:rPr>
          <w:noProof/>
          <w:lang w:val="en-CA"/>
        </w:rPr>
        <w:t>at least</w:t>
      </w:r>
      <w:r w:rsidRPr="00C57231">
        <w:rPr>
          <w:noProof/>
          <w:lang w:val="en-CA"/>
        </w:rPr>
        <w:t xml:space="preserve"> 100</w:t>
      </w:r>
      <w:r w:rsidR="00306527" w:rsidRPr="00C57231">
        <w:rPr>
          <w:noProof/>
          <w:lang w:val="en-CA"/>
        </w:rPr>
        <w:t>,</w:t>
      </w:r>
      <w:r w:rsidRPr="00C57231">
        <w:rPr>
          <w:noProof/>
          <w:lang w:val="en-CA"/>
        </w:rPr>
        <w:t xml:space="preserve"> in all—achieve </w:t>
      </w:r>
      <w:r w:rsidR="00306527" w:rsidRPr="00C57231">
        <w:rPr>
          <w:noProof/>
          <w:lang w:val="en-CA"/>
        </w:rPr>
        <w:t xml:space="preserve">either </w:t>
      </w:r>
      <w:r w:rsidRPr="00C57231">
        <w:rPr>
          <w:noProof/>
          <w:lang w:val="en-CA"/>
        </w:rPr>
        <w:t xml:space="preserve">the </w:t>
      </w:r>
      <w:r w:rsidRPr="00C57231">
        <w:rPr>
          <w:i/>
          <w:noProof/>
          <w:lang w:val="en-CA"/>
        </w:rPr>
        <w:t>passivhaus</w:t>
      </w:r>
      <w:r w:rsidRPr="00C57231">
        <w:rPr>
          <w:noProof/>
          <w:lang w:val="en-CA"/>
        </w:rPr>
        <w:t xml:space="preserve"> standard, where building design ensures that </w:t>
      </w:r>
      <w:r w:rsidR="00F3426F" w:rsidRPr="00C57231">
        <w:rPr>
          <w:noProof/>
          <w:lang w:val="en-CA"/>
        </w:rPr>
        <w:t>almost all heating energy (except in extreme weather conditions) comes from the Sun</w:t>
      </w:r>
      <w:r w:rsidR="00737BFF" w:rsidRPr="00C57231">
        <w:rPr>
          <w:noProof/>
          <w:lang w:val="en-CA"/>
        </w:rPr>
        <w:t>, or the PlusEnergy</w:t>
      </w:r>
      <w:r w:rsidR="00306527" w:rsidRPr="00C57231">
        <w:rPr>
          <w:noProof/>
          <w:lang w:val="en-CA"/>
        </w:rPr>
        <w:t xml:space="preserve"> standard, whereby homes create more energy than they use</w:t>
      </w:r>
      <w:sdt>
        <w:sdtPr>
          <w:rPr>
            <w:noProof/>
            <w:lang w:val="en-CA"/>
          </w:rPr>
          <w:id w:val="2027444931"/>
          <w:citation/>
        </w:sdtPr>
        <w:sdtEndPr/>
        <w:sdtContent>
          <w:r w:rsidR="00306527" w:rsidRPr="00C57231">
            <w:rPr>
              <w:noProof/>
              <w:lang w:val="en-CA"/>
            </w:rPr>
            <w:fldChar w:fldCharType="begin"/>
          </w:r>
          <w:r w:rsidR="006C1ABC" w:rsidRPr="00C57231">
            <w:rPr>
              <w:noProof/>
              <w:lang w:val="en-CA"/>
            </w:rPr>
            <w:instrText xml:space="preserve">CITATION Vau13 \l 4105 </w:instrText>
          </w:r>
          <w:r w:rsidR="00306527" w:rsidRPr="00C57231">
            <w:rPr>
              <w:noProof/>
              <w:lang w:val="en-CA"/>
            </w:rPr>
            <w:fldChar w:fldCharType="separate"/>
          </w:r>
          <w:r w:rsidR="006C1ABC" w:rsidRPr="00C57231">
            <w:rPr>
              <w:noProof/>
              <w:lang w:val="en-CA"/>
            </w:rPr>
            <w:t xml:space="preserve"> (Delleske, 2013)</w:t>
          </w:r>
          <w:r w:rsidR="00306527" w:rsidRPr="00C57231">
            <w:rPr>
              <w:noProof/>
              <w:lang w:val="en-CA"/>
            </w:rPr>
            <w:fldChar w:fldCharType="end"/>
          </w:r>
        </w:sdtContent>
      </w:sdt>
      <w:r w:rsidR="00F3426F" w:rsidRPr="00C57231">
        <w:rPr>
          <w:noProof/>
          <w:lang w:val="en-CA"/>
        </w:rPr>
        <w:t xml:space="preserve">. </w:t>
      </w:r>
      <w:r w:rsidR="00877D6E" w:rsidRPr="00C57231">
        <w:rPr>
          <w:noProof/>
          <w:lang w:val="en-CA"/>
        </w:rPr>
        <w:t xml:space="preserve">Fifty-nine </w:t>
      </w:r>
      <w:r w:rsidR="00737BFF" w:rsidRPr="00C57231">
        <w:rPr>
          <w:noProof/>
          <w:lang w:val="en-CA"/>
        </w:rPr>
        <w:t>PlusEnergy hom</w:t>
      </w:r>
      <w:r w:rsidR="00877D6E" w:rsidRPr="00C57231">
        <w:rPr>
          <w:noProof/>
          <w:lang w:val="en-CA"/>
        </w:rPr>
        <w:t>es in Vauban are located in architect Rolf Disch’s Solar Settlement. Since these homes usually create more energy than residents use, the excess energy may be sold back to the power companies</w:t>
      </w:r>
      <w:r w:rsidR="009C2383" w:rsidRPr="00C57231">
        <w:rPr>
          <w:noProof/>
          <w:lang w:val="en-CA"/>
        </w:rPr>
        <w:t xml:space="preserve"> for a profit</w:t>
      </w:r>
      <w:sdt>
        <w:sdtPr>
          <w:rPr>
            <w:noProof/>
            <w:lang w:val="en-CA"/>
          </w:rPr>
          <w:id w:val="-1043746869"/>
          <w:citation/>
        </w:sdtPr>
        <w:sdtEndPr/>
        <w:sdtContent>
          <w:r w:rsidR="00877D6E" w:rsidRPr="00C57231">
            <w:rPr>
              <w:noProof/>
              <w:lang w:val="en-CA"/>
            </w:rPr>
            <w:fldChar w:fldCharType="begin"/>
          </w:r>
          <w:r w:rsidR="00877D6E" w:rsidRPr="00C57231">
            <w:rPr>
              <w:noProof/>
              <w:lang w:val="en-CA"/>
            </w:rPr>
            <w:instrText xml:space="preserve"> CITATION Ell10 \l 4105 </w:instrText>
          </w:r>
          <w:r w:rsidR="00877D6E" w:rsidRPr="00C57231">
            <w:rPr>
              <w:noProof/>
              <w:lang w:val="en-CA"/>
            </w:rPr>
            <w:fldChar w:fldCharType="separate"/>
          </w:r>
          <w:r w:rsidR="00877D6E" w:rsidRPr="00C57231">
            <w:rPr>
              <w:noProof/>
              <w:lang w:val="en-CA"/>
            </w:rPr>
            <w:t xml:space="preserve"> (Ellen MacArthur Foundation, 2010)</w:t>
          </w:r>
          <w:r w:rsidR="00877D6E" w:rsidRPr="00C57231">
            <w:rPr>
              <w:noProof/>
              <w:lang w:val="en-CA"/>
            </w:rPr>
            <w:fldChar w:fldCharType="end"/>
          </w:r>
        </w:sdtContent>
      </w:sdt>
      <w:r w:rsidR="00877D6E" w:rsidRPr="00C57231">
        <w:rPr>
          <w:noProof/>
          <w:lang w:val="en-CA"/>
        </w:rPr>
        <w:t xml:space="preserve">. </w:t>
      </w:r>
    </w:p>
    <w:p w14:paraId="529B22A0" w14:textId="4DF42D3D" w:rsidR="00CD7C97" w:rsidRPr="00C57231" w:rsidRDefault="00CD7C97" w:rsidP="00C11A5C">
      <w:pPr>
        <w:ind w:firstLine="720"/>
        <w:rPr>
          <w:noProof/>
          <w:lang w:val="en-CA"/>
        </w:rPr>
      </w:pPr>
      <w:r>
        <w:rPr>
          <w:noProof/>
          <w:lang w:val="en-CA"/>
        </w:rPr>
        <w:t xml:space="preserve">Cohousing projects in Vauban took a fantastic approach to building with the future in mind. Buildings were constructed in such a way that interior walls could be removed or reconfigured without affecting the integrity of the exterior shell of the building </w:t>
      </w:r>
      <w:sdt>
        <w:sdtPr>
          <w:rPr>
            <w:noProof/>
            <w:lang w:val="en-CA"/>
          </w:rPr>
          <w:id w:val="2008943735"/>
          <w:citation/>
        </w:sdtPr>
        <w:sdtEndPr/>
        <w:sdtContent>
          <w:r>
            <w:rPr>
              <w:noProof/>
              <w:lang w:val="en-CA"/>
            </w:rPr>
            <w:fldChar w:fldCharType="begin"/>
          </w:r>
          <w:r>
            <w:rPr>
              <w:noProof/>
              <w:lang w:val="en-CA"/>
            </w:rPr>
            <w:instrText xml:space="preserve"> CITATION Sch09 \l 4105 </w:instrText>
          </w:r>
          <w:r>
            <w:rPr>
              <w:noProof/>
              <w:lang w:val="en-CA"/>
            </w:rPr>
            <w:fldChar w:fldCharType="separate"/>
          </w:r>
          <w:r>
            <w:rPr>
              <w:noProof/>
              <w:lang w:val="en-CA"/>
            </w:rPr>
            <w:t>(Scheurer &amp; Newman, 2009)</w:t>
          </w:r>
          <w:r>
            <w:rPr>
              <w:noProof/>
              <w:lang w:val="en-CA"/>
            </w:rPr>
            <w:fldChar w:fldCharType="end"/>
          </w:r>
        </w:sdtContent>
      </w:sdt>
      <w:r>
        <w:rPr>
          <w:noProof/>
          <w:lang w:val="en-CA"/>
        </w:rPr>
        <w:t xml:space="preserve">. This level of thought that went into construction means that, should the use of the building change in the future, the building can change with it, translating to savings in materials. </w:t>
      </w:r>
    </w:p>
    <w:p w14:paraId="4C1CFE9C" w14:textId="04F26A79" w:rsidR="00AF7325" w:rsidRPr="00C57231" w:rsidRDefault="00AF7325" w:rsidP="00C11A5C">
      <w:pPr>
        <w:pStyle w:val="Heading2"/>
        <w:rPr>
          <w:szCs w:val="24"/>
        </w:rPr>
      </w:pPr>
      <w:bookmarkStart w:id="6" w:name="_Toc468252378"/>
      <w:r w:rsidRPr="00C57231">
        <w:rPr>
          <w:szCs w:val="24"/>
        </w:rPr>
        <w:t>Transport</w:t>
      </w:r>
      <w:bookmarkEnd w:id="6"/>
    </w:p>
    <w:p w14:paraId="0137912A" w14:textId="733F02E2" w:rsidR="00A915C9" w:rsidRPr="00C57231" w:rsidRDefault="006C1ABC" w:rsidP="00C11A5C">
      <w:pPr>
        <w:ind w:firstLine="720"/>
        <w:rPr>
          <w:noProof/>
          <w:lang w:val="en-CA"/>
        </w:rPr>
      </w:pPr>
      <w:r w:rsidRPr="00C57231">
        <w:rPr>
          <w:noProof/>
          <w:lang w:val="en-CA"/>
        </w:rPr>
        <w:t xml:space="preserve">The transportation concept in Vauban is revolutionary. Not only does the local transport company, Freiburger Verkehrs AG (VAG), operate a tram and buses within an easy walk of all homes, but Vauban is also a car-reduced community. </w:t>
      </w:r>
    </w:p>
    <w:p w14:paraId="0D9B2087" w14:textId="6D1BA95C" w:rsidR="006C1ABC" w:rsidRPr="00C57231" w:rsidRDefault="006F062D" w:rsidP="00C11A5C">
      <w:pPr>
        <w:ind w:firstLine="720"/>
        <w:rPr>
          <w:noProof/>
          <w:lang w:val="en-CA"/>
        </w:rPr>
      </w:pPr>
      <w:r>
        <w:rPr>
          <w:noProof/>
        </w:rPr>
        <mc:AlternateContent>
          <mc:Choice Requires="wps">
            <w:drawing>
              <wp:anchor distT="0" distB="0" distL="114300" distR="114300" simplePos="0" relativeHeight="251660288" behindDoc="0" locked="0" layoutInCell="1" allowOverlap="1" wp14:anchorId="75CFE8C6" wp14:editId="6AE86475">
                <wp:simplePos x="0" y="0"/>
                <wp:positionH relativeFrom="column">
                  <wp:posOffset>2682240</wp:posOffset>
                </wp:positionH>
                <wp:positionV relativeFrom="paragraph">
                  <wp:posOffset>4565650</wp:posOffset>
                </wp:positionV>
                <wp:extent cx="3140710" cy="493395"/>
                <wp:effectExtent l="0" t="0" r="8890" b="0"/>
                <wp:wrapSquare wrapText="bothSides"/>
                <wp:docPr id="2" name="Text Box 2"/>
                <wp:cNvGraphicFramePr/>
                <a:graphic xmlns:a="http://schemas.openxmlformats.org/drawingml/2006/main">
                  <a:graphicData uri="http://schemas.microsoft.com/office/word/2010/wordprocessingShape">
                    <wps:wsp>
                      <wps:cNvSpPr txBox="1"/>
                      <wps:spPr>
                        <a:xfrm>
                          <a:off x="0" y="0"/>
                          <a:ext cx="3140710" cy="493395"/>
                        </a:xfrm>
                        <a:prstGeom prst="rect">
                          <a:avLst/>
                        </a:prstGeom>
                        <a:solidFill>
                          <a:prstClr val="white"/>
                        </a:solidFill>
                        <a:ln>
                          <a:noFill/>
                        </a:ln>
                        <a:effectLst/>
                      </wps:spPr>
                      <wps:txbx>
                        <w:txbxContent>
                          <w:p w14:paraId="15DAFE75" w14:textId="664750A5" w:rsidR="006F062D" w:rsidRPr="002274CD" w:rsidRDefault="006F062D" w:rsidP="006F062D">
                            <w:pPr>
                              <w:pStyle w:val="Caption"/>
                              <w:rPr>
                                <w:noProof/>
                              </w:rPr>
                            </w:pPr>
                            <w:r>
                              <w:t xml:space="preserve">Figure </w:t>
                            </w:r>
                            <w:r w:rsidR="0083211C">
                              <w:t>3</w:t>
                            </w:r>
                            <w:r>
                              <w:t xml:space="preserve">. Filtered permeability in Vauban </w:t>
                            </w:r>
                            <w:r w:rsidR="00083AAA">
                              <w:t>b</w:t>
                            </w:r>
                            <w:r w:rsidRPr="00CA60F7">
                              <w:t xml:space="preserve">y Fgrammen - Own work, Public Domain, </w:t>
                            </w:r>
                            <w:r w:rsidR="00083AAA" w:rsidRPr="00083AAA">
                              <w:t>https://commons.wikimedia.org/w/index.php</w:t>
                            </w:r>
                            <w:r w:rsidRPr="00CA60F7">
                              <w:t>?</w:t>
                            </w:r>
                            <w:r w:rsidR="00083AAA">
                              <w:t xml:space="preserve"> </w:t>
                            </w:r>
                            <w:r w:rsidRPr="00CA60F7">
                              <w:t>curid=10112211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FE8C6" id="Text Box 2" o:spid="_x0000_s1028" type="#_x0000_t202" style="position:absolute;left:0;text-align:left;margin-left:211.2pt;margin-top:359.5pt;width:247.3pt;height:3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" stroked="f">
                <v:textbox inset="0,0,0,0">
                  <w:txbxContent>
                    <w:p w14:paraId="15DAFE75" w14:textId="664750A5" w:rsidR="006F062D" w:rsidRPr="002274CD" w:rsidRDefault="006F062D" w:rsidP="006F062D">
                      <w:pPr>
                        <w:pStyle w:val="Caption"/>
                        <w:rPr>
                          <w:noProof/>
                        </w:rPr>
                      </w:pPr>
                      <w:r>
                        <w:t xml:space="preserve">Figure </w:t>
                      </w:r>
                      <w:r w:rsidR="0083211C">
                        <w:t>3</w:t>
                      </w:r>
                      <w:r>
                        <w:t xml:space="preserve">. Filtered permeability in Vauban </w:t>
                      </w:r>
                      <w:r w:rsidR="00083AAA">
                        <w:t>b</w:t>
                      </w:r>
                      <w:r w:rsidRPr="00CA60F7">
                        <w:t xml:space="preserve">y Fgrammen - Own work, Public Domain, </w:t>
                      </w:r>
                      <w:r w:rsidR="00083AAA" w:rsidRPr="00083AAA">
                        <w:t>https://commons.wikimedia.org/w/index.php</w:t>
                      </w:r>
                      <w:r w:rsidRPr="00CA60F7">
                        <w:t>?</w:t>
                      </w:r>
                      <w:r w:rsidR="00083AAA">
                        <w:t xml:space="preserve"> </w:t>
                      </w:r>
                      <w:r w:rsidRPr="00CA60F7">
                        <w:t>curid=10112211</w:t>
                      </w:r>
                    </w:p>
                  </w:txbxContent>
                </v:textbox>
                <w10:wrap type="square"/>
              </v:shape>
            </w:pict>
          </mc:Fallback>
        </mc:AlternateContent>
      </w:r>
      <w:r>
        <w:rPr>
          <w:noProof/>
        </w:rPr>
        <w:drawing>
          <wp:anchor distT="0" distB="0" distL="114300" distR="114300" simplePos="0" relativeHeight="251658240" behindDoc="0" locked="0" layoutInCell="1" allowOverlap="1" wp14:anchorId="7A8C4426" wp14:editId="70897EA6">
            <wp:simplePos x="0" y="0"/>
            <wp:positionH relativeFrom="column">
              <wp:posOffset>2679700</wp:posOffset>
            </wp:positionH>
            <wp:positionV relativeFrom="paragraph">
              <wp:posOffset>1859280</wp:posOffset>
            </wp:positionV>
            <wp:extent cx="3188335" cy="2651125"/>
            <wp:effectExtent l="0" t="0" r="1206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lteredperm.png"/>
                    <pic:cNvPicPr/>
                  </pic:nvPicPr>
                  <pic:blipFill>
                    <a:blip r:embed="rId9">
                      <a:extLst>
                        <a:ext uri="{28A0092B-C50C-407E-A947-70E740481C1C}">
                          <a14:useLocalDpi xmlns:a14="http://schemas.microsoft.com/office/drawing/2010/main" val="0"/>
                        </a:ext>
                      </a:extLst>
                    </a:blip>
                    <a:stretch>
                      <a:fillRect/>
                    </a:stretch>
                  </pic:blipFill>
                  <pic:spPr>
                    <a:xfrm>
                      <a:off x="0" y="0"/>
                      <a:ext cx="3188335" cy="2651125"/>
                    </a:xfrm>
                    <a:prstGeom prst="rect">
                      <a:avLst/>
                    </a:prstGeom>
                  </pic:spPr>
                </pic:pic>
              </a:graphicData>
            </a:graphic>
            <wp14:sizeRelH relativeFrom="page">
              <wp14:pctWidth>0</wp14:pctWidth>
            </wp14:sizeRelH>
            <wp14:sizeRelV relativeFrom="page">
              <wp14:pctHeight>0</wp14:pctHeight>
            </wp14:sizeRelV>
          </wp:anchor>
        </w:drawing>
      </w:r>
      <w:r w:rsidR="006C1ABC" w:rsidRPr="00C57231">
        <w:rPr>
          <w:noProof/>
          <w:lang w:val="en-CA"/>
        </w:rPr>
        <w:t xml:space="preserve">During the planning and development of the district, </w:t>
      </w:r>
      <w:r w:rsidR="00AF7325" w:rsidRPr="00C57231">
        <w:rPr>
          <w:noProof/>
          <w:lang w:val="en-CA"/>
        </w:rPr>
        <w:t>Forum Vauban sought explicitly to deter car use by restricting parking and to provide safe streets for children to play. Nevertheless, planners were bound by Baden Württemberg’s Land Law requiring each home to have access to a parking space</w:t>
      </w:r>
      <w:sdt>
        <w:sdtPr>
          <w:rPr>
            <w:noProof/>
            <w:lang w:val="en-CA"/>
          </w:rPr>
          <w:id w:val="1494215595"/>
          <w:citation/>
        </w:sdtPr>
        <w:sdtEndPr/>
        <w:sdtContent>
          <w:r w:rsidR="00AF7325" w:rsidRPr="00C57231">
            <w:rPr>
              <w:noProof/>
              <w:lang w:val="en-CA"/>
            </w:rPr>
            <w:fldChar w:fldCharType="begin"/>
          </w:r>
          <w:r w:rsidR="00AF7325" w:rsidRPr="00C57231">
            <w:rPr>
              <w:noProof/>
              <w:lang w:val="en-CA"/>
            </w:rPr>
            <w:instrText xml:space="preserve"> CITATION Fie11 \l 4105 </w:instrText>
          </w:r>
          <w:r w:rsidR="00AF7325" w:rsidRPr="00C57231">
            <w:rPr>
              <w:noProof/>
              <w:lang w:val="en-CA"/>
            </w:rPr>
            <w:fldChar w:fldCharType="separate"/>
          </w:r>
          <w:r w:rsidR="00AF7325" w:rsidRPr="00C57231">
            <w:rPr>
              <w:noProof/>
              <w:lang w:val="en-CA"/>
            </w:rPr>
            <w:t xml:space="preserve"> (Field, 2011)</w:t>
          </w:r>
          <w:r w:rsidR="00AF7325" w:rsidRPr="00C57231">
            <w:rPr>
              <w:noProof/>
              <w:lang w:val="en-CA"/>
            </w:rPr>
            <w:fldChar w:fldCharType="end"/>
          </w:r>
        </w:sdtContent>
      </w:sdt>
      <w:r w:rsidR="00AF7325" w:rsidRPr="00C57231">
        <w:rPr>
          <w:noProof/>
          <w:lang w:val="en-CA"/>
        </w:rPr>
        <w:t xml:space="preserve">. Forum Vauban then negotiated an agreement which resulted in 0.5 parking spaces for each unit, with most of the spaces located in nearby parkades. </w:t>
      </w:r>
      <w:r w:rsidR="003243C1" w:rsidRPr="00C57231">
        <w:rPr>
          <w:noProof/>
          <w:lang w:val="en-CA"/>
        </w:rPr>
        <w:t>Furthermore,</w:t>
      </w:r>
      <w:r w:rsidR="00AF7325" w:rsidRPr="00C57231">
        <w:rPr>
          <w:noProof/>
          <w:lang w:val="en-CA"/>
        </w:rPr>
        <w:t xml:space="preserve"> </w:t>
      </w:r>
      <w:r w:rsidR="006C1ABC" w:rsidRPr="00C57231">
        <w:rPr>
          <w:noProof/>
          <w:lang w:val="en-CA"/>
        </w:rPr>
        <w:t xml:space="preserve">Forum Vauban </w:t>
      </w:r>
      <w:r w:rsidR="00AF7325" w:rsidRPr="00C57231">
        <w:rPr>
          <w:noProof/>
          <w:lang w:val="en-CA"/>
        </w:rPr>
        <w:t xml:space="preserve">created a unique street layout that incorporated the concept of </w:t>
      </w:r>
      <w:r w:rsidR="00AF7325" w:rsidRPr="00C57231">
        <w:rPr>
          <w:i/>
          <w:noProof/>
          <w:lang w:val="en-CA"/>
        </w:rPr>
        <w:t>filtered permeabiity</w:t>
      </w:r>
      <w:r w:rsidR="00551660">
        <w:rPr>
          <w:i/>
          <w:noProof/>
          <w:lang w:val="en-CA"/>
        </w:rPr>
        <w:t xml:space="preserve"> </w:t>
      </w:r>
      <w:r w:rsidR="00551660" w:rsidRPr="00C57231">
        <w:rPr>
          <w:noProof/>
          <w:lang w:val="en-CA"/>
        </w:rPr>
        <w:t>(</w:t>
      </w:r>
      <w:r w:rsidR="00551660" w:rsidRPr="006F062D">
        <w:rPr>
          <w:i/>
          <w:noProof/>
          <w:lang w:val="en-CA"/>
        </w:rPr>
        <w:t>fig</w:t>
      </w:r>
      <w:r w:rsidR="001F75E1">
        <w:rPr>
          <w:noProof/>
          <w:lang w:val="en-CA"/>
        </w:rPr>
        <w:t>. 3</w:t>
      </w:r>
      <w:r w:rsidR="00551660" w:rsidRPr="00C57231">
        <w:rPr>
          <w:noProof/>
          <w:lang w:val="en-CA"/>
        </w:rPr>
        <w:t>)</w:t>
      </w:r>
      <w:r w:rsidR="00AF7325" w:rsidRPr="00C57231">
        <w:rPr>
          <w:noProof/>
          <w:lang w:val="en-CA"/>
        </w:rPr>
        <w:t>, which seek</w:t>
      </w:r>
      <w:r w:rsidR="00370134" w:rsidRPr="00C57231">
        <w:rPr>
          <w:noProof/>
          <w:lang w:val="en-CA"/>
        </w:rPr>
        <w:t>s to maximize access for</w:t>
      </w:r>
      <w:r w:rsidR="00AF7325" w:rsidRPr="00C57231">
        <w:rPr>
          <w:noProof/>
          <w:lang w:val="en-CA"/>
        </w:rPr>
        <w:t xml:space="preserve"> pedestrians and cyclists, yet limits motor vehicle access</w:t>
      </w:r>
      <w:r w:rsidR="006C1ABC" w:rsidRPr="00C57231">
        <w:rPr>
          <w:noProof/>
          <w:lang w:val="en-CA"/>
        </w:rPr>
        <w:t xml:space="preserve"> by blocking off linkages by bollards and other devices</w:t>
      </w:r>
      <w:r w:rsidR="00AF7325" w:rsidRPr="00C57231">
        <w:rPr>
          <w:noProof/>
          <w:lang w:val="en-CA"/>
        </w:rPr>
        <w:t xml:space="preserve">. </w:t>
      </w:r>
      <w:r w:rsidR="006C1ABC" w:rsidRPr="00C57231">
        <w:rPr>
          <w:noProof/>
          <w:lang w:val="en-CA"/>
        </w:rPr>
        <w:t xml:space="preserve">Pedestrians and cyclists can find easy </w:t>
      </w:r>
      <w:r w:rsidR="00E16BE2" w:rsidRPr="00C57231">
        <w:rPr>
          <w:noProof/>
          <w:lang w:val="en-CA"/>
        </w:rPr>
        <w:t>connections</w:t>
      </w:r>
      <w:r w:rsidR="006C1ABC" w:rsidRPr="00C57231">
        <w:rPr>
          <w:noProof/>
          <w:lang w:val="en-CA"/>
        </w:rPr>
        <w:t xml:space="preserve"> to any destination in the district</w:t>
      </w:r>
      <w:r w:rsidR="00E16BE2" w:rsidRPr="00C57231">
        <w:rPr>
          <w:noProof/>
          <w:lang w:val="en-CA"/>
        </w:rPr>
        <w:t xml:space="preserve"> and to adjacent districts</w:t>
      </w:r>
      <w:r w:rsidR="006C1ABC" w:rsidRPr="00C57231">
        <w:rPr>
          <w:noProof/>
          <w:lang w:val="en-CA"/>
        </w:rPr>
        <w:t>, yet car drivers will find it more difficult</w:t>
      </w:r>
      <w:r w:rsidR="00510927" w:rsidRPr="00C57231">
        <w:rPr>
          <w:noProof/>
          <w:lang w:val="en-CA"/>
        </w:rPr>
        <w:t xml:space="preserve"> and time consuming</w:t>
      </w:r>
      <w:r w:rsidR="006C1ABC" w:rsidRPr="00C57231">
        <w:rPr>
          <w:noProof/>
          <w:lang w:val="en-CA"/>
        </w:rPr>
        <w:t xml:space="preserve">. </w:t>
      </w:r>
    </w:p>
    <w:p w14:paraId="62EB4B4B" w14:textId="11B72D77" w:rsidR="00AF7325" w:rsidRPr="00C57231" w:rsidRDefault="00AF7325" w:rsidP="00C11A5C">
      <w:pPr>
        <w:ind w:firstLine="720"/>
        <w:rPr>
          <w:noProof/>
          <w:lang w:val="en-CA"/>
        </w:rPr>
      </w:pPr>
      <w:r w:rsidRPr="00C57231">
        <w:rPr>
          <w:noProof/>
          <w:lang w:val="en-CA"/>
        </w:rPr>
        <w:t xml:space="preserve"> </w:t>
      </w:r>
      <w:r w:rsidR="003243C1" w:rsidRPr="00C57231">
        <w:rPr>
          <w:noProof/>
          <w:lang w:val="en-CA"/>
        </w:rPr>
        <w:t>A few main thoroughfares allow curbside</w:t>
      </w:r>
      <w:r w:rsidR="00510927" w:rsidRPr="00C57231">
        <w:rPr>
          <w:noProof/>
          <w:lang w:val="en-CA"/>
        </w:rPr>
        <w:t>, metered</w:t>
      </w:r>
      <w:r w:rsidR="003243C1" w:rsidRPr="00C57231">
        <w:rPr>
          <w:noProof/>
          <w:lang w:val="en-CA"/>
        </w:rPr>
        <w:t xml:space="preserve"> car parking. However, most homes are located on side streets with no parking. Instead, these routes are strictly for picking up / dropping off and for emergency services. Accessing the homes for transporting large loads is thus simple, yet to park one’s car for an extended period requires more work and a sizeable cost. Residents have two options: either declare themselves car-free by signing a legal contract with the Car-free Living Association</w:t>
      </w:r>
      <w:r w:rsidR="007B489F" w:rsidRPr="00C57231">
        <w:rPr>
          <w:noProof/>
          <w:lang w:val="en-CA"/>
        </w:rPr>
        <w:t xml:space="preserve"> (</w:t>
      </w:r>
      <w:r w:rsidR="007B489F" w:rsidRPr="00C57231">
        <w:rPr>
          <w:i/>
          <w:noProof/>
          <w:lang w:val="en-CA"/>
        </w:rPr>
        <w:t>Verein für autofreies Wohnen</w:t>
      </w:r>
      <w:r w:rsidR="007B489F" w:rsidRPr="00C57231">
        <w:rPr>
          <w:noProof/>
          <w:lang w:val="en-CA"/>
        </w:rPr>
        <w:t>)</w:t>
      </w:r>
      <w:r w:rsidR="003243C1" w:rsidRPr="00C57231">
        <w:rPr>
          <w:noProof/>
          <w:lang w:val="en-CA"/>
        </w:rPr>
        <w:t xml:space="preserve"> or purchase a parking space in one of Vauban’s parking garages located around the periphery of the district</w:t>
      </w:r>
      <w:sdt>
        <w:sdtPr>
          <w:rPr>
            <w:noProof/>
            <w:lang w:val="en-CA"/>
          </w:rPr>
          <w:id w:val="-2005113105"/>
          <w:citation/>
        </w:sdtPr>
        <w:sdtEndPr/>
        <w:sdtContent>
          <w:r w:rsidR="003243C1" w:rsidRPr="00C57231">
            <w:rPr>
              <w:noProof/>
              <w:lang w:val="en-CA"/>
            </w:rPr>
            <w:fldChar w:fldCharType="begin"/>
          </w:r>
          <w:r w:rsidR="003243C1" w:rsidRPr="00C57231">
            <w:rPr>
              <w:noProof/>
              <w:lang w:val="en-CA"/>
            </w:rPr>
            <w:instrText xml:space="preserve"> CITATION Fie11 \l 4105 </w:instrText>
          </w:r>
          <w:r w:rsidR="003243C1" w:rsidRPr="00C57231">
            <w:rPr>
              <w:noProof/>
              <w:lang w:val="en-CA"/>
            </w:rPr>
            <w:fldChar w:fldCharType="separate"/>
          </w:r>
          <w:r w:rsidR="003243C1" w:rsidRPr="00C57231">
            <w:rPr>
              <w:noProof/>
              <w:lang w:val="en-CA"/>
            </w:rPr>
            <w:t xml:space="preserve"> (Field, 2011)</w:t>
          </w:r>
          <w:r w:rsidR="003243C1" w:rsidRPr="00C57231">
            <w:rPr>
              <w:noProof/>
              <w:lang w:val="en-CA"/>
            </w:rPr>
            <w:fldChar w:fldCharType="end"/>
          </w:r>
        </w:sdtContent>
      </w:sdt>
      <w:r w:rsidR="003243C1" w:rsidRPr="00C57231">
        <w:rPr>
          <w:noProof/>
          <w:lang w:val="en-CA"/>
        </w:rPr>
        <w:t xml:space="preserve">. Should the resident take the option of declaring themselves car-free, they must renew their declaration on an annual basis. </w:t>
      </w:r>
      <w:r w:rsidR="00510927" w:rsidRPr="00C57231">
        <w:rPr>
          <w:noProof/>
          <w:lang w:val="en-CA"/>
        </w:rPr>
        <w:t>The alternative option—purchasing a parking space—costs roughly €20,000 followed by a monthly maintenance fee of €70</w:t>
      </w:r>
      <w:sdt>
        <w:sdtPr>
          <w:rPr>
            <w:noProof/>
            <w:lang w:val="en-CA"/>
          </w:rPr>
          <w:id w:val="152413150"/>
          <w:citation/>
        </w:sdtPr>
        <w:sdtEndPr/>
        <w:sdtContent>
          <w:r w:rsidR="00510927" w:rsidRPr="00C57231">
            <w:rPr>
              <w:noProof/>
              <w:lang w:val="en-CA"/>
            </w:rPr>
            <w:fldChar w:fldCharType="begin"/>
          </w:r>
          <w:r w:rsidR="00510927" w:rsidRPr="00C57231">
            <w:rPr>
              <w:noProof/>
              <w:lang w:val="en-CA"/>
            </w:rPr>
            <w:instrText xml:space="preserve"> CITATION Fie11 \l 4105 </w:instrText>
          </w:r>
          <w:r w:rsidR="00510927" w:rsidRPr="00C57231">
            <w:rPr>
              <w:noProof/>
              <w:lang w:val="en-CA"/>
            </w:rPr>
            <w:fldChar w:fldCharType="separate"/>
          </w:r>
          <w:r w:rsidR="00510927" w:rsidRPr="00C57231">
            <w:rPr>
              <w:noProof/>
              <w:lang w:val="en-CA"/>
            </w:rPr>
            <w:t xml:space="preserve"> (Field, 2011)</w:t>
          </w:r>
          <w:r w:rsidR="00510927" w:rsidRPr="00C57231">
            <w:rPr>
              <w:noProof/>
              <w:lang w:val="en-CA"/>
            </w:rPr>
            <w:fldChar w:fldCharType="end"/>
          </w:r>
        </w:sdtContent>
      </w:sdt>
      <w:r w:rsidR="00510927" w:rsidRPr="00C57231">
        <w:rPr>
          <w:noProof/>
          <w:lang w:val="en-CA"/>
        </w:rPr>
        <w:t xml:space="preserve">. It is easy to see why many residents chose the car-free option. </w:t>
      </w:r>
      <w:r w:rsidR="00C11A5C" w:rsidRPr="00C57231">
        <w:rPr>
          <w:noProof/>
          <w:lang w:val="en-CA"/>
        </w:rPr>
        <w:t>In fact, there are just 160 cars/1,000 residents (16% of the district population owns cars)</w:t>
      </w:r>
      <w:sdt>
        <w:sdtPr>
          <w:rPr>
            <w:noProof/>
            <w:lang w:val="en-CA"/>
          </w:rPr>
          <w:id w:val="-820583236"/>
          <w:citation/>
        </w:sdtPr>
        <w:sdtEndPr/>
        <w:sdtContent>
          <w:r w:rsidR="00352929" w:rsidRPr="00C57231">
            <w:rPr>
              <w:noProof/>
              <w:lang w:val="en-CA"/>
            </w:rPr>
            <w:fldChar w:fldCharType="begin"/>
          </w:r>
          <w:r w:rsidR="00352929" w:rsidRPr="00C57231">
            <w:rPr>
              <w:noProof/>
              <w:lang w:val="en-CA"/>
            </w:rPr>
            <w:instrText xml:space="preserve"> CITATION Fie11 \l 4105 </w:instrText>
          </w:r>
          <w:r w:rsidR="00352929" w:rsidRPr="00C57231">
            <w:rPr>
              <w:noProof/>
              <w:lang w:val="en-CA"/>
            </w:rPr>
            <w:fldChar w:fldCharType="separate"/>
          </w:r>
          <w:r w:rsidR="00352929" w:rsidRPr="00C57231">
            <w:rPr>
              <w:noProof/>
              <w:lang w:val="en-CA"/>
            </w:rPr>
            <w:t xml:space="preserve"> (Field, 2011)</w:t>
          </w:r>
          <w:r w:rsidR="00352929" w:rsidRPr="00C57231">
            <w:rPr>
              <w:noProof/>
              <w:lang w:val="en-CA"/>
            </w:rPr>
            <w:fldChar w:fldCharType="end"/>
          </w:r>
        </w:sdtContent>
      </w:sdt>
      <w:r w:rsidR="00C11A5C" w:rsidRPr="00C57231">
        <w:rPr>
          <w:noProof/>
          <w:lang w:val="en-CA"/>
        </w:rPr>
        <w:t xml:space="preserve">. </w:t>
      </w:r>
    </w:p>
    <w:p w14:paraId="1D5C730A" w14:textId="5BF351A3" w:rsidR="00352929" w:rsidRPr="00C57231" w:rsidRDefault="00352929" w:rsidP="00C11A5C">
      <w:pPr>
        <w:ind w:firstLine="720"/>
      </w:pPr>
      <w:r w:rsidRPr="00C57231">
        <w:rPr>
          <w:noProof/>
          <w:lang w:val="en-CA"/>
        </w:rPr>
        <w:t>Since car-owning seems like a bad decision because of the inconvenience and cost, many residents belong to the local carshare company, Stadtmobil Südbaden. However, far more forgo cars completely. The transportation modal split in Vauban is telling: 16% of trips is by car; 19% by public transit (this figure is from before the tram was extended to Vauban in 2006); and 64% by bicycling and walking</w:t>
      </w:r>
      <w:r w:rsidR="007B489F" w:rsidRPr="00C57231">
        <w:rPr>
          <w:noProof/>
          <w:lang w:val="en-CA"/>
        </w:rPr>
        <w:t xml:space="preserve"> (Scheurer &amp; Newman, 2009; Field, 2011)</w:t>
      </w:r>
      <w:r w:rsidRPr="00C57231">
        <w:rPr>
          <w:noProof/>
          <w:lang w:val="en-CA"/>
        </w:rPr>
        <w:t xml:space="preserve">. </w:t>
      </w:r>
    </w:p>
    <w:p w14:paraId="0F60859C" w14:textId="6E3EEF69" w:rsidR="00AF7325" w:rsidRPr="00C57231" w:rsidRDefault="00AF7325" w:rsidP="00C11A5C">
      <w:pPr>
        <w:pStyle w:val="Heading2"/>
        <w:rPr>
          <w:szCs w:val="24"/>
        </w:rPr>
      </w:pPr>
      <w:bookmarkStart w:id="7" w:name="_Toc468252379"/>
      <w:r w:rsidRPr="00C57231">
        <w:rPr>
          <w:szCs w:val="24"/>
        </w:rPr>
        <w:t>Waste</w:t>
      </w:r>
      <w:bookmarkEnd w:id="7"/>
    </w:p>
    <w:p w14:paraId="127109ED" w14:textId="6EA25B63" w:rsidR="00492D0D" w:rsidRDefault="00492D0D" w:rsidP="00492D0D">
      <w:pPr>
        <w:ind w:firstLine="720"/>
      </w:pPr>
      <w:r w:rsidRPr="00C57231">
        <w:t xml:space="preserve">Vauban incorporates an interesting and innovative approach to waste. Organic household waste is sent to an anærobic digester to ferment. In a pilot project of the </w:t>
      </w:r>
      <w:r w:rsidRPr="00C57231">
        <w:rPr>
          <w:i/>
        </w:rPr>
        <w:t>Baugruppen</w:t>
      </w:r>
      <w:r w:rsidRPr="00C57231">
        <w:t xml:space="preserve"> co</w:t>
      </w:r>
      <w:r w:rsidR="006F0C70" w:rsidRPr="00C57231">
        <w:t>llective</w:t>
      </w:r>
      <w:r w:rsidRPr="00C57231">
        <w:t xml:space="preserve"> group</w:t>
      </w:r>
      <w:r w:rsidR="006F0C70" w:rsidRPr="00C57231">
        <w:t xml:space="preserve">, vacuum toilets send human feces to the digester to ferment with the household waste. The fermentation process produces biogas, which is then captured and used for cooking gas in the district. The remaining greywater is filtered through a system of biofilms and returned to the hydrologic cycle </w:t>
      </w:r>
      <w:sdt>
        <w:sdtPr>
          <w:id w:val="17130967"/>
          <w:citation/>
        </w:sdtPr>
        <w:sdtEndPr/>
        <w:sdtContent>
          <w:r w:rsidR="006F0C70" w:rsidRPr="00C57231">
            <w:fldChar w:fldCharType="begin"/>
          </w:r>
          <w:r w:rsidR="006F0C70" w:rsidRPr="00C57231">
            <w:rPr>
              <w:lang w:val="en-CA"/>
            </w:rPr>
            <w:instrText xml:space="preserve"> CITATION Vau13 \l 4105 </w:instrText>
          </w:r>
          <w:r w:rsidR="006F0C70" w:rsidRPr="00C57231">
            <w:fldChar w:fldCharType="separate"/>
          </w:r>
          <w:r w:rsidR="006F0C70" w:rsidRPr="00C57231">
            <w:rPr>
              <w:noProof/>
              <w:lang w:val="en-CA"/>
            </w:rPr>
            <w:t>(Delleske, 2013)</w:t>
          </w:r>
          <w:r w:rsidR="006F0C70" w:rsidRPr="00C57231">
            <w:fldChar w:fldCharType="end"/>
          </w:r>
        </w:sdtContent>
      </w:sdt>
      <w:r w:rsidR="006F0C70" w:rsidRPr="00C57231">
        <w:t xml:space="preserve">. </w:t>
      </w:r>
    </w:p>
    <w:p w14:paraId="27676FFE" w14:textId="587BD9F0" w:rsidR="006053E2" w:rsidRDefault="006053E2" w:rsidP="006053E2">
      <w:pPr>
        <w:pStyle w:val="Heading2"/>
      </w:pPr>
      <w:bookmarkStart w:id="8" w:name="_Toc468252380"/>
      <w:r>
        <w:t>Water</w:t>
      </w:r>
      <w:bookmarkEnd w:id="8"/>
    </w:p>
    <w:p w14:paraId="36BF16C6" w14:textId="53B0CCF8" w:rsidR="006053E2" w:rsidRPr="006053E2" w:rsidRDefault="00551660" w:rsidP="006053E2">
      <w:pPr>
        <w:ind w:firstLine="720"/>
      </w:pPr>
      <w:r>
        <w:rPr>
          <w:noProof/>
        </w:rPr>
        <mc:AlternateContent>
          <mc:Choice Requires="wps">
            <w:drawing>
              <wp:anchor distT="0" distB="0" distL="114300" distR="114300" simplePos="0" relativeHeight="251669504" behindDoc="0" locked="0" layoutInCell="1" allowOverlap="1" wp14:anchorId="40B4392F" wp14:editId="5D0299E9">
                <wp:simplePos x="0" y="0"/>
                <wp:positionH relativeFrom="column">
                  <wp:posOffset>2124710</wp:posOffset>
                </wp:positionH>
                <wp:positionV relativeFrom="paragraph">
                  <wp:posOffset>4282440</wp:posOffset>
                </wp:positionV>
                <wp:extent cx="3803015" cy="54546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803015" cy="545465"/>
                        </a:xfrm>
                        <a:prstGeom prst="rect">
                          <a:avLst/>
                        </a:prstGeom>
                        <a:solidFill>
                          <a:prstClr val="white"/>
                        </a:solidFill>
                        <a:ln>
                          <a:noFill/>
                        </a:ln>
                        <a:effectLst/>
                      </wps:spPr>
                      <wps:txbx>
                        <w:txbxContent>
                          <w:p w14:paraId="6ECA59A4" w14:textId="1537CCEA" w:rsidR="00551660" w:rsidRPr="00D12FAF" w:rsidRDefault="00551660" w:rsidP="00551660">
                            <w:pPr>
                              <w:pStyle w:val="Caption"/>
                              <w:rPr>
                                <w:noProof/>
                              </w:rPr>
                            </w:pPr>
                            <w:r>
                              <w:t xml:space="preserve">Figure 4. Tram line in Vauban features sod surface to reduce noise and enhance permeability. Retrieved from </w:t>
                            </w:r>
                            <w:r w:rsidRPr="0023631F">
                              <w:t>http://www.tramtom.de/tram/freiburg/ttm_tram_freiburg.html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B4392F" id="Text Box 8" o:spid="_x0000_s1029" type="#_x0000_t202" style="position:absolute;left:0;text-align:left;margin-left:167.3pt;margin-top:337.2pt;width:299.45pt;height:42.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" stroked="f">
                <v:textbox style="mso-fit-shape-to-text:t" inset="0,0,0,0">
                  <w:txbxContent>
                    <w:p w14:paraId="6ECA59A4" w14:textId="1537CCEA" w:rsidR="00551660" w:rsidRPr="00D12FAF" w:rsidRDefault="00551660" w:rsidP="00551660">
                      <w:pPr>
                        <w:pStyle w:val="Caption"/>
                        <w:rPr>
                          <w:noProof/>
                        </w:rPr>
                      </w:pPr>
                      <w:r>
                        <w:t xml:space="preserve">Figure 4. Tram line in Vauban features sod surface to reduce noise and enhance permeability. Retrieved from </w:t>
                      </w:r>
                      <w:r w:rsidRPr="0023631F">
                        <w:t>http://www.tramtom.de/tram/freiburg/ttm_tram_freiburg.html</w:t>
                      </w:r>
                    </w:p>
                  </w:txbxContent>
                </v:textbox>
                <w10:wrap type="square"/>
              </v:shape>
            </w:pict>
          </mc:Fallback>
        </mc:AlternateContent>
      </w:r>
      <w:r>
        <w:rPr>
          <w:noProof/>
        </w:rPr>
        <w:drawing>
          <wp:anchor distT="0" distB="0" distL="114300" distR="114300" simplePos="0" relativeHeight="251667456" behindDoc="0" locked="0" layoutInCell="1" allowOverlap="1" wp14:anchorId="49C81D28" wp14:editId="62EA008B">
            <wp:simplePos x="0" y="0"/>
            <wp:positionH relativeFrom="column">
              <wp:posOffset>2124710</wp:posOffset>
            </wp:positionH>
            <wp:positionV relativeFrom="paragraph">
              <wp:posOffset>1372870</wp:posOffset>
            </wp:positionV>
            <wp:extent cx="3803015" cy="2852420"/>
            <wp:effectExtent l="0" t="0" r="698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m.jpeg"/>
                    <pic:cNvPicPr/>
                  </pic:nvPicPr>
                  <pic:blipFill>
                    <a:blip r:embed="rId10">
                      <a:extLst>
                        <a:ext uri="{28A0092B-C50C-407E-A947-70E740481C1C}">
                          <a14:useLocalDpi xmlns:a14="http://schemas.microsoft.com/office/drawing/2010/main" val="0"/>
                        </a:ext>
                      </a:extLst>
                    </a:blip>
                    <a:stretch>
                      <a:fillRect/>
                    </a:stretch>
                  </pic:blipFill>
                  <pic:spPr>
                    <a:xfrm>
                      <a:off x="0" y="0"/>
                      <a:ext cx="3803015" cy="2852420"/>
                    </a:xfrm>
                    <a:prstGeom prst="rect">
                      <a:avLst/>
                    </a:prstGeom>
                  </pic:spPr>
                </pic:pic>
              </a:graphicData>
            </a:graphic>
            <wp14:sizeRelH relativeFrom="page">
              <wp14:pctWidth>0</wp14:pctWidth>
            </wp14:sizeRelH>
            <wp14:sizeRelV relativeFrom="page">
              <wp14:pctHeight>0</wp14:pctHeight>
            </wp14:sizeRelV>
          </wp:anchor>
        </w:drawing>
      </w:r>
      <w:r w:rsidR="006053E2">
        <w:t xml:space="preserve">To encourage residents to maintain permeable ground surfaces, Freiburg established a stormwater fee which charges owners based on the percentage of land that is permeable </w:t>
      </w:r>
      <w:sdt>
        <w:sdtPr>
          <w:id w:val="-1475980545"/>
          <w:citation/>
        </w:sdtPr>
        <w:sdtEndPr/>
        <w:sdtContent>
          <w:r w:rsidR="006053E2">
            <w:fldChar w:fldCharType="begin"/>
          </w:r>
          <w:r w:rsidR="006053E2">
            <w:rPr>
              <w:lang w:val="en-CA"/>
            </w:rPr>
            <w:instrText xml:space="preserve"> CITATION Int16 \l 4105 </w:instrText>
          </w:r>
          <w:r w:rsidR="006053E2">
            <w:fldChar w:fldCharType="separate"/>
          </w:r>
          <w:r w:rsidR="006053E2">
            <w:rPr>
              <w:noProof/>
              <w:lang w:val="en-CA"/>
            </w:rPr>
            <w:t>(International Making Cities Livable LLC, 2016)</w:t>
          </w:r>
          <w:r w:rsidR="006053E2">
            <w:fldChar w:fldCharType="end"/>
          </w:r>
        </w:sdtContent>
      </w:sdt>
      <w:r w:rsidR="0099517B">
        <w:t xml:space="preserve">. Going further, Vauban makes it mandatory for flat roofs in the district to be green roofs to allow for rainwater infiltration and many homes capture rainwater for use in the home </w:t>
      </w:r>
      <w:sdt>
        <w:sdtPr>
          <w:id w:val="1822768828"/>
          <w:citation/>
        </w:sdtPr>
        <w:sdtEndPr/>
        <w:sdtContent>
          <w:r w:rsidR="0099517B">
            <w:fldChar w:fldCharType="begin"/>
          </w:r>
          <w:r w:rsidR="0099517B">
            <w:rPr>
              <w:lang w:val="en-CA"/>
            </w:rPr>
            <w:instrText xml:space="preserve"> CITATION Vau13 \l 4105 </w:instrText>
          </w:r>
          <w:r w:rsidR="0099517B">
            <w:fldChar w:fldCharType="separate"/>
          </w:r>
          <w:r w:rsidR="0099517B">
            <w:rPr>
              <w:noProof/>
              <w:lang w:val="en-CA"/>
            </w:rPr>
            <w:t>(Delleske, 2013)</w:t>
          </w:r>
          <w:r w:rsidR="0099517B">
            <w:fldChar w:fldCharType="end"/>
          </w:r>
        </w:sdtContent>
      </w:sdt>
      <w:r w:rsidR="0099517B">
        <w:t xml:space="preserve">. Also, newer tram lines, including the Vauban line, have laid tracks on soil and grass </w:t>
      </w:r>
      <w:r w:rsidR="00364ACB">
        <w:t>(</w:t>
      </w:r>
      <w:r w:rsidRPr="00551660">
        <w:rPr>
          <w:i/>
        </w:rPr>
        <w:t>fig.</w:t>
      </w:r>
      <w:r>
        <w:t xml:space="preserve"> 4</w:t>
      </w:r>
      <w:r w:rsidR="00364ACB">
        <w:t xml:space="preserve">) </w:t>
      </w:r>
      <w:r w:rsidR="0099517B">
        <w:t>for two reasons: to reduce tram-related noise and to improve rainwater permeability</w:t>
      </w:r>
      <w:sdt>
        <w:sdtPr>
          <w:id w:val="63078112"/>
          <w:citation/>
        </w:sdtPr>
        <w:sdtEndPr/>
        <w:sdtContent>
          <w:r w:rsidR="00364ACB">
            <w:fldChar w:fldCharType="begin"/>
          </w:r>
          <w:r w:rsidR="00364ACB">
            <w:rPr>
              <w:lang w:val="en-CA"/>
            </w:rPr>
            <w:instrText xml:space="preserve"> CITATION Lou09 \l 4105 </w:instrText>
          </w:r>
          <w:r w:rsidR="00364ACB">
            <w:fldChar w:fldCharType="separate"/>
          </w:r>
          <w:r w:rsidR="00364ACB">
            <w:rPr>
              <w:noProof/>
              <w:lang w:val="en-CA"/>
            </w:rPr>
            <w:t xml:space="preserve"> (Loux, 2009)</w:t>
          </w:r>
          <w:r w:rsidR="00364ACB">
            <w:fldChar w:fldCharType="end"/>
          </w:r>
        </w:sdtContent>
      </w:sdt>
      <w:r w:rsidR="0099517B">
        <w:t xml:space="preserve">. </w:t>
      </w:r>
    </w:p>
    <w:p w14:paraId="4F46E7FF" w14:textId="08D6E8DE" w:rsidR="00AF7325" w:rsidRDefault="00AF7325" w:rsidP="00C11A5C">
      <w:pPr>
        <w:pStyle w:val="Heading2"/>
        <w:rPr>
          <w:szCs w:val="24"/>
        </w:rPr>
      </w:pPr>
      <w:bookmarkStart w:id="9" w:name="_Toc468252381"/>
      <w:r w:rsidRPr="00C57231">
        <w:rPr>
          <w:szCs w:val="24"/>
        </w:rPr>
        <w:t>Energy</w:t>
      </w:r>
      <w:bookmarkEnd w:id="9"/>
    </w:p>
    <w:p w14:paraId="138E096E" w14:textId="5C5AB1BC" w:rsidR="00F9433F" w:rsidRDefault="005C0F6A" w:rsidP="005C0F6A">
      <w:pPr>
        <w:ind w:firstLine="720"/>
      </w:pPr>
      <w:r>
        <w:t xml:space="preserve">Freiburg is a leader in sustainable energy technology. The city’s storied university, with its respected research facilities, has translated to </w:t>
      </w:r>
      <w:r w:rsidR="00127A61">
        <w:t>a population eager to put</w:t>
      </w:r>
      <w:r>
        <w:t xml:space="preserve"> ecological and sustainable principles into practice</w:t>
      </w:r>
      <w:sdt>
        <w:sdtPr>
          <w:id w:val="1361933163"/>
          <w:citation/>
        </w:sdtPr>
        <w:sdtEndPr/>
        <w:sdtContent>
          <w:r>
            <w:fldChar w:fldCharType="begin"/>
          </w:r>
          <w:r>
            <w:rPr>
              <w:lang w:val="en-CA"/>
            </w:rPr>
            <w:instrText xml:space="preserve"> CITATION Int16 \l 4105 </w:instrText>
          </w:r>
          <w:r>
            <w:fldChar w:fldCharType="separate"/>
          </w:r>
          <w:r>
            <w:rPr>
              <w:noProof/>
              <w:lang w:val="en-CA"/>
            </w:rPr>
            <w:t xml:space="preserve"> (International Making Cities Livable LLC, 2016)</w:t>
          </w:r>
          <w:r>
            <w:fldChar w:fldCharType="end"/>
          </w:r>
        </w:sdtContent>
      </w:sdt>
      <w:r>
        <w:t xml:space="preserve">. </w:t>
      </w:r>
      <w:r w:rsidR="00127A61">
        <w:t xml:space="preserve">So, in new districts, like Vauban, it just makes sense that they sought to take advantage of renewable energy technology. </w:t>
      </w:r>
    </w:p>
    <w:p w14:paraId="76C27EF3" w14:textId="58EDB743" w:rsidR="00127A61" w:rsidRDefault="00127A61" w:rsidP="005C0F6A">
      <w:pPr>
        <w:ind w:firstLine="720"/>
      </w:pPr>
      <w:r>
        <w:t xml:space="preserve">Vauban uses its sunny and mild climate to its advantage. </w:t>
      </w:r>
      <w:r w:rsidR="001731E1">
        <w:t>Solar power has been in use in the area since the 1970s. Gregory (2011) noted that Freiburg now contains more than 150,000m2 of photovoltaic cells, which together produce upwards of 10,000,000</w:t>
      </w:r>
      <w:r w:rsidR="0083211C">
        <w:t xml:space="preserve"> </w:t>
      </w:r>
      <w:r w:rsidR="001731E1">
        <w:t xml:space="preserve">kWh/year. In Vauban, most homes contain solar cells and some, including the </w:t>
      </w:r>
      <w:r w:rsidR="001731E1" w:rsidRPr="001731E1">
        <w:rPr>
          <w:i/>
        </w:rPr>
        <w:t>passivhausen</w:t>
      </w:r>
      <w:r w:rsidR="001731E1">
        <w:t xml:space="preserve"> and PlusEnergy homes, contain solar panels along the entirety of their roofs. </w:t>
      </w:r>
    </w:p>
    <w:p w14:paraId="70A85582" w14:textId="4987DA32" w:rsidR="001731E1" w:rsidRPr="00F9433F" w:rsidRDefault="001731E1" w:rsidP="005C0F6A">
      <w:pPr>
        <w:ind w:firstLine="720"/>
      </w:pPr>
      <w:r>
        <w:t xml:space="preserve">Cogeneration, also called combined heat and power (CHP), also has a firm reach in the region. Freiburg’s share of electricity generation from CHP was just 3% in 1993, but now forms 50% </w:t>
      </w:r>
      <w:sdt>
        <w:sdtPr>
          <w:id w:val="-208275282"/>
          <w:citation/>
        </w:sdtPr>
        <w:sdtEndPr/>
        <w:sdtContent>
          <w:r>
            <w:fldChar w:fldCharType="begin"/>
          </w:r>
          <w:r>
            <w:rPr>
              <w:lang w:val="en-CA"/>
            </w:rPr>
            <w:instrText xml:space="preserve"> CITATION Gre11 \l 4105 </w:instrText>
          </w:r>
          <w:r>
            <w:fldChar w:fldCharType="separate"/>
          </w:r>
          <w:r>
            <w:rPr>
              <w:noProof/>
              <w:lang w:val="en-CA"/>
            </w:rPr>
            <w:t>(Gregory, 2011)</w:t>
          </w:r>
          <w:r>
            <w:fldChar w:fldCharType="end"/>
          </w:r>
        </w:sdtContent>
      </w:sdt>
      <w:r>
        <w:t xml:space="preserve">. CHP has also reduced the city’s reliance on nuclear power from a </w:t>
      </w:r>
      <w:r w:rsidR="00E91624">
        <w:t xml:space="preserve">high of 60% to just 30% today. CHP in Vauban takes wood pellets, a waste product of the forestry industry in the Black Forest, and burns them to create power. However, the waste heat that would normally be lost to the atmosphere is captured, turned into steam, and sent through a network of pipes to heat homes throughout the district. </w:t>
      </w:r>
    </w:p>
    <w:p w14:paraId="7F737DCF" w14:textId="1C71E449" w:rsidR="00AF7325" w:rsidRDefault="00AF7325" w:rsidP="00C11A5C">
      <w:pPr>
        <w:pStyle w:val="Heading2"/>
        <w:rPr>
          <w:szCs w:val="24"/>
        </w:rPr>
      </w:pPr>
      <w:bookmarkStart w:id="10" w:name="_Toc468252382"/>
      <w:r w:rsidRPr="00C57231">
        <w:rPr>
          <w:szCs w:val="24"/>
        </w:rPr>
        <w:t>Governance</w:t>
      </w:r>
      <w:bookmarkEnd w:id="10"/>
    </w:p>
    <w:p w14:paraId="06D302D4" w14:textId="77777777" w:rsidR="005A4AFD" w:rsidRDefault="002051A5" w:rsidP="00B74426">
      <w:pPr>
        <w:ind w:firstLine="720"/>
      </w:pPr>
      <w:r>
        <w:t>Freiburg has taken a very participatory approach to governance since the late 20</w:t>
      </w:r>
      <w:r w:rsidRPr="002051A5">
        <w:rPr>
          <w:vertAlign w:val="superscript"/>
        </w:rPr>
        <w:t>th</w:t>
      </w:r>
      <w:r>
        <w:t xml:space="preserve"> century, and has done so especially since the early development of Vauban. Scheurer and Newman (2009) described Freiburg’s “governance system with its emphasis on community engagement and a commitment to the public good of the area” (p. 3) as central to the successful development of the neighbourhood.</w:t>
      </w:r>
      <w:r w:rsidR="00B74426">
        <w:t xml:space="preserve"> </w:t>
      </w:r>
    </w:p>
    <w:p w14:paraId="1AB2104B" w14:textId="4F25331F" w:rsidR="00B74426" w:rsidRPr="002051A5" w:rsidRDefault="00906612" w:rsidP="00B74426">
      <w:pPr>
        <w:ind w:firstLine="720"/>
      </w:pPr>
      <w:r>
        <w:t xml:space="preserve">Forum Vauban, a community organization comprised of neighbourhood and environmental activists and campaigners, was given a central role in the community engagement process. Freiburg outsourced their work to Forum Vauban, which acted as an intermediary between the planning authorities and prospective residents </w:t>
      </w:r>
      <w:sdt>
        <w:sdtPr>
          <w:id w:val="-2112500492"/>
          <w:citation/>
        </w:sdtPr>
        <w:sdtEndPr/>
        <w:sdtContent>
          <w:r>
            <w:fldChar w:fldCharType="begin"/>
          </w:r>
          <w:r>
            <w:rPr>
              <w:lang w:val="en-CA"/>
            </w:rPr>
            <w:instrText xml:space="preserve"> CITATION Sch09 \l 4105 </w:instrText>
          </w:r>
          <w:r>
            <w:fldChar w:fldCharType="separate"/>
          </w:r>
          <w:r>
            <w:rPr>
              <w:noProof/>
              <w:lang w:val="en-CA"/>
            </w:rPr>
            <w:t>(Scheurer &amp; Newman, 2009)</w:t>
          </w:r>
          <w:r>
            <w:fldChar w:fldCharType="end"/>
          </w:r>
        </w:sdtContent>
      </w:sdt>
      <w:r>
        <w:t xml:space="preserve">. A master plan was then created by Forum Vauban that included innovative ecological principles into the design, such as: diverse, mixed use, medium density development; priority of access for pedestrians, cyclists, and public transit users; low energy buildings; and, solid social infrastructure. </w:t>
      </w:r>
      <w:r w:rsidR="00683099">
        <w:t>Central to the planning process fr</w:t>
      </w:r>
      <w:r w:rsidR="009179F5">
        <w:t>om the outset was a concept</w:t>
      </w:r>
      <w:r w:rsidR="00683099">
        <w:t xml:space="preserve"> </w:t>
      </w:r>
      <w:r w:rsidR="00CF2400">
        <w:t xml:space="preserve">of </w:t>
      </w:r>
      <w:r w:rsidR="00683099">
        <w:t>‘planning that learns</w:t>
      </w:r>
      <w:r w:rsidR="009179F5">
        <w:t xml:space="preserve">.’ Forum Vauban’s public participation went far beyond the mandatory consultation process and sought to continually reassess and improve itself throughout the planning and implementation phases. For these reasons and more, Vauban today profits from a strong sense of community. </w:t>
      </w:r>
    </w:p>
    <w:p w14:paraId="30EC005E" w14:textId="4D6FE8DE" w:rsidR="001F347C" w:rsidRDefault="001F347C" w:rsidP="006E4D29">
      <w:pPr>
        <w:pStyle w:val="Heading1"/>
        <w:rPr>
          <w:szCs w:val="24"/>
        </w:rPr>
      </w:pPr>
      <w:bookmarkStart w:id="11" w:name="_Toc468252383"/>
      <w:r w:rsidRPr="00C57231">
        <w:rPr>
          <w:szCs w:val="24"/>
        </w:rPr>
        <w:t>Lessons from Vauban</w:t>
      </w:r>
      <w:r w:rsidR="006E4D29">
        <w:rPr>
          <w:szCs w:val="24"/>
        </w:rPr>
        <w:t xml:space="preserve"> and Transferability</w:t>
      </w:r>
      <w:bookmarkEnd w:id="11"/>
    </w:p>
    <w:p w14:paraId="77E5AF3A" w14:textId="507ECF3A" w:rsidR="00CF2400" w:rsidRDefault="00F450C3" w:rsidP="00CF2400">
      <w:pPr>
        <w:ind w:firstLine="720"/>
      </w:pPr>
      <w:r>
        <w:t>From the outset, Vauban has been an exemplary model of sustainability at the neighbourhood scale. The area boasts very high rates of water and waste recycling, low energy buildings</w:t>
      </w:r>
      <w:r w:rsidR="00D310B9">
        <w:t xml:space="preserve"> utilizing</w:t>
      </w:r>
      <w:r>
        <w:t xml:space="preserve"> </w:t>
      </w:r>
      <w:r w:rsidR="00D310B9">
        <w:t>renewable energies</w:t>
      </w:r>
      <w:r>
        <w:t xml:space="preserve">, a transportation network and system which actively discourages private automobile ownership and use, an open space network that is “the envy of most new suburbs” </w:t>
      </w:r>
      <w:sdt>
        <w:sdtPr>
          <w:id w:val="-519854519"/>
          <w:citation/>
        </w:sdtPr>
        <w:sdtEndPr/>
        <w:sdtContent>
          <w:r>
            <w:fldChar w:fldCharType="begin"/>
          </w:r>
          <w:r>
            <w:rPr>
              <w:lang w:val="en-CA"/>
            </w:rPr>
            <w:instrText xml:space="preserve">CITATION Sch09 \p 10 \l 4105 </w:instrText>
          </w:r>
          <w:r>
            <w:fldChar w:fldCharType="separate"/>
          </w:r>
          <w:r>
            <w:rPr>
              <w:noProof/>
              <w:lang w:val="en-CA"/>
            </w:rPr>
            <w:t>(Scheurer &amp; Newman, 2009, p. 10)</w:t>
          </w:r>
          <w:r>
            <w:fldChar w:fldCharType="end"/>
          </w:r>
        </w:sdtContent>
      </w:sdt>
      <w:r>
        <w:t xml:space="preserve">, and </w:t>
      </w:r>
      <w:r w:rsidR="00D310B9">
        <w:t>a forward-thinking</w:t>
      </w:r>
      <w:r>
        <w:t xml:space="preserve"> system of governance </w:t>
      </w:r>
      <w:r w:rsidR="00D310B9">
        <w:t xml:space="preserve">with a focus on strong public participation. </w:t>
      </w:r>
    </w:p>
    <w:p w14:paraId="61B9F66B" w14:textId="79E2E4FD" w:rsidR="00D354D3" w:rsidRDefault="00F1563E" w:rsidP="00CF2400">
      <w:pPr>
        <w:ind w:firstLine="720"/>
      </w:pPr>
      <w:r>
        <w:t>Fortunately for Vauban residents, most approaches work extremely well. However, there are a couple items that have not fared as well. Social housing was originally slated for around one quarter of the residential units. Yet, during Vauban’s development the state of Baden Württemberg’s social housing program suffered from cutbacks</w:t>
      </w:r>
      <w:sdt>
        <w:sdtPr>
          <w:id w:val="1202986130"/>
          <w:citation/>
        </w:sdtPr>
        <w:sdtEndPr/>
        <w:sdtContent>
          <w:r>
            <w:fldChar w:fldCharType="begin"/>
          </w:r>
          <w:r>
            <w:rPr>
              <w:lang w:val="en-CA"/>
            </w:rPr>
            <w:instrText xml:space="preserve"> CITATION Sch09 \l 4105 </w:instrText>
          </w:r>
          <w:r>
            <w:fldChar w:fldCharType="separate"/>
          </w:r>
          <w:r>
            <w:rPr>
              <w:noProof/>
              <w:lang w:val="en-CA"/>
            </w:rPr>
            <w:t xml:space="preserve"> (Scheurer &amp; Newman, 2009)</w:t>
          </w:r>
          <w:r>
            <w:fldChar w:fldCharType="end"/>
          </w:r>
        </w:sdtContent>
      </w:sdt>
      <w:r>
        <w:t>, resulting in a much lower amount of social housing units – less than 10%</w:t>
      </w:r>
      <w:sdt>
        <w:sdtPr>
          <w:id w:val="-1823722799"/>
          <w:citation/>
        </w:sdtPr>
        <w:sdtEndPr/>
        <w:sdtContent>
          <w:r>
            <w:fldChar w:fldCharType="begin"/>
          </w:r>
          <w:r>
            <w:rPr>
              <w:lang w:val="en-CA"/>
            </w:rPr>
            <w:instrText xml:space="preserve"> CITATION Lou09 \l 4105 </w:instrText>
          </w:r>
          <w:r>
            <w:fldChar w:fldCharType="separate"/>
          </w:r>
          <w:r>
            <w:rPr>
              <w:noProof/>
              <w:lang w:val="en-CA"/>
            </w:rPr>
            <w:t xml:space="preserve"> (Loux, 2009)</w:t>
          </w:r>
          <w:r>
            <w:fldChar w:fldCharType="end"/>
          </w:r>
        </w:sdtContent>
      </w:sdt>
      <w:r>
        <w:t xml:space="preserve">. </w:t>
      </w:r>
    </w:p>
    <w:p w14:paraId="6844C9DD" w14:textId="772808C2" w:rsidR="001360DE" w:rsidRDefault="001360DE" w:rsidP="00CF2400">
      <w:pPr>
        <w:ind w:firstLine="720"/>
      </w:pPr>
      <w:r>
        <w:t>Although there are fewer social housing units than originally desired, Vauban does contain a couple cooperative housing associations with about 150 housing units</w:t>
      </w:r>
      <w:sdt>
        <w:sdtPr>
          <w:id w:val="1249928627"/>
          <w:citation/>
        </w:sdtPr>
        <w:sdtEndPr/>
        <w:sdtContent>
          <w:r>
            <w:fldChar w:fldCharType="begin"/>
          </w:r>
          <w:r>
            <w:rPr>
              <w:lang w:val="en-CA"/>
            </w:rPr>
            <w:instrText xml:space="preserve"> CITATION Vau13 \l 4105 </w:instrText>
          </w:r>
          <w:r>
            <w:fldChar w:fldCharType="separate"/>
          </w:r>
          <w:r>
            <w:rPr>
              <w:noProof/>
              <w:lang w:val="en-CA"/>
            </w:rPr>
            <w:t xml:space="preserve"> (Delleske, 2013)</w:t>
          </w:r>
          <w:r>
            <w:fldChar w:fldCharType="end"/>
          </w:r>
        </w:sdtContent>
      </w:sdt>
      <w:r>
        <w:t xml:space="preserve">. Additionally, a University student’s association contains nearly 600 affordable dormitory rooms. </w:t>
      </w:r>
    </w:p>
    <w:p w14:paraId="07229B25" w14:textId="254594C7" w:rsidR="001360DE" w:rsidRDefault="001360DE" w:rsidP="00CF2400">
      <w:pPr>
        <w:ind w:firstLine="720"/>
      </w:pPr>
      <w:r>
        <w:t>The energy technologies in Vauban including CHP (cogeneration) and solar power are highly transferable to most areas of the world. Biomass can be obtained in many areas of the world to be used as fuel for CHP plants and solar power can be utilized nearly anywhere, but is most suited to latitudes between the Arctic and Antarctic Circles. If a neighbourhood were looking to Vauban for</w:t>
      </w:r>
      <w:r w:rsidR="004F217F">
        <w:t xml:space="preserve"> inspiration, they should have an excellent system of public transportation nearby that can be extended into the neighbourhood. Although Vauban’s transportation system worked quite well even before the tram extension was completed in 2006, other areas may want to ensure that thorough public transportation is in place prior to development. </w:t>
      </w:r>
      <w:r w:rsidR="00010D58">
        <w:t xml:space="preserve">Furthermore, the density of the neighbourhood works well in a European or Asian context, but may be too dense for many North Americans, unless the prospective neighbourhood is located in an already urbanized area. </w:t>
      </w:r>
    </w:p>
    <w:p w14:paraId="775391C8" w14:textId="39F8449A" w:rsidR="00E460B3" w:rsidRDefault="00E460B3" w:rsidP="00CF2400">
      <w:pPr>
        <w:ind w:firstLine="720"/>
      </w:pPr>
      <w:r>
        <w:t xml:space="preserve">It is highly unlikely that all sustainable urban development elements could culminate into such a smoothly operating neighbourhood as it does in Vauban, but taken individually, a community could institute similar models quite effectively. </w:t>
      </w:r>
    </w:p>
    <w:p w14:paraId="1529B7F8" w14:textId="580052A8" w:rsidR="001F347C" w:rsidRDefault="001F347C" w:rsidP="001F347C">
      <w:pPr>
        <w:pStyle w:val="Heading1"/>
        <w:rPr>
          <w:szCs w:val="24"/>
        </w:rPr>
      </w:pPr>
      <w:bookmarkStart w:id="12" w:name="_Toc468252384"/>
      <w:r w:rsidRPr="00C57231">
        <w:rPr>
          <w:szCs w:val="24"/>
        </w:rPr>
        <w:t>Conclusion</w:t>
      </w:r>
      <w:bookmarkEnd w:id="12"/>
    </w:p>
    <w:p w14:paraId="18BCFCBC" w14:textId="1E03AB22" w:rsidR="00551660" w:rsidRDefault="00741575" w:rsidP="00551660">
      <w:pPr>
        <w:ind w:firstLine="720"/>
      </w:pPr>
      <w:r>
        <w:t xml:space="preserve">Vauban is viewed by many as an exceptional example of how to incorporate sustainable practices at the neighbourhood scale. Freiburg’s experiment has paid off and many international delegates arrive in Vauban each week in their own bids to replicate the success of the district. </w:t>
      </w:r>
    </w:p>
    <w:p w14:paraId="0DC8F34C" w14:textId="272B3BAA" w:rsidR="00741575" w:rsidRDefault="00741575" w:rsidP="00551660">
      <w:pPr>
        <w:ind w:firstLine="720"/>
      </w:pPr>
      <w:r>
        <w:t>Vauban integrates many key elements of sustainable development. The area boasts very high rates of waste and water recycling; district-wide combined heat and power; solar power technology on most buildings; an efficient transportation system that has successfully reduced car usage; plentiful gardens, par</w:t>
      </w:r>
      <w:r w:rsidR="00B41229">
        <w:t>ks areas, and public spaces;</w:t>
      </w:r>
      <w:r>
        <w:t xml:space="preserve"> mixed-use medium density buildings requiring little energy compared to standard buildings</w:t>
      </w:r>
      <w:r w:rsidR="00B41229">
        <w:t>; and, high rates of public engagement</w:t>
      </w:r>
      <w:r>
        <w:t>.</w:t>
      </w:r>
    </w:p>
    <w:p w14:paraId="6E6CA93C" w14:textId="2B879D92" w:rsidR="00B41229" w:rsidRDefault="00B41229" w:rsidP="00551660">
      <w:pPr>
        <w:ind w:firstLine="720"/>
      </w:pPr>
      <w:r>
        <w:t xml:space="preserve">While the individual elements of sustainable urban development in Vauban are highly transferable, it would be difficult to duplicate Vauban’s particular success in total. However, going further into the future, it will not only be wise, but necessary for other areas to integrate Vauban’s pioneering ideas into their own plans. </w:t>
      </w:r>
    </w:p>
    <w:p w14:paraId="65DDE71E" w14:textId="77777777" w:rsidR="001F75E1" w:rsidRDefault="001F75E1" w:rsidP="00551660">
      <w:pPr>
        <w:ind w:firstLine="720"/>
      </w:pPr>
    </w:p>
    <w:p w14:paraId="56240FAF" w14:textId="77777777" w:rsidR="001F75E1" w:rsidRDefault="001F75E1" w:rsidP="00551660">
      <w:pPr>
        <w:ind w:firstLine="720"/>
      </w:pPr>
    </w:p>
    <w:p w14:paraId="407A85BD" w14:textId="77777777" w:rsidR="001F75E1" w:rsidRDefault="001F75E1" w:rsidP="00551660">
      <w:pPr>
        <w:ind w:firstLine="720"/>
      </w:pPr>
    </w:p>
    <w:p w14:paraId="37698358" w14:textId="77777777" w:rsidR="001F75E1" w:rsidRDefault="001F75E1" w:rsidP="00551660">
      <w:pPr>
        <w:ind w:firstLine="720"/>
      </w:pPr>
    </w:p>
    <w:p w14:paraId="65E09F15" w14:textId="77777777" w:rsidR="001F75E1" w:rsidRDefault="001F75E1" w:rsidP="00551660">
      <w:pPr>
        <w:ind w:firstLine="720"/>
      </w:pPr>
    </w:p>
    <w:p w14:paraId="7543D9D8" w14:textId="77777777" w:rsidR="001F75E1" w:rsidRDefault="001F75E1" w:rsidP="00551660">
      <w:pPr>
        <w:ind w:firstLine="720"/>
      </w:pPr>
    </w:p>
    <w:p w14:paraId="47091EEA" w14:textId="77777777" w:rsidR="001F75E1" w:rsidRDefault="001F75E1" w:rsidP="00551660">
      <w:pPr>
        <w:ind w:firstLine="720"/>
      </w:pPr>
    </w:p>
    <w:p w14:paraId="43F3E321" w14:textId="77777777" w:rsidR="001F75E1" w:rsidRDefault="001F75E1" w:rsidP="00551660">
      <w:pPr>
        <w:ind w:firstLine="720"/>
      </w:pPr>
    </w:p>
    <w:p w14:paraId="7E5D46F2" w14:textId="77777777" w:rsidR="001F75E1" w:rsidRDefault="001F75E1" w:rsidP="00551660">
      <w:pPr>
        <w:ind w:firstLine="720"/>
      </w:pPr>
    </w:p>
    <w:p w14:paraId="5B77A993" w14:textId="77777777" w:rsidR="001F75E1" w:rsidRDefault="001F75E1" w:rsidP="00551660">
      <w:pPr>
        <w:ind w:firstLine="720"/>
      </w:pPr>
    </w:p>
    <w:bookmarkStart w:id="13" w:name="_Toc468252385" w:displacedByCustomXml="next"/>
    <w:sdt>
      <w:sdtPr>
        <w:id w:val="-927883425"/>
        <w:docPartObj>
          <w:docPartGallery w:val="Bibliographies"/>
          <w:docPartUnique/>
        </w:docPartObj>
      </w:sdtPr>
      <w:sdtEndPr>
        <w:rPr>
          <w:rFonts w:eastAsiaTheme="minorHAnsi" w:cstheme="minorBidi"/>
          <w:b w:val="0"/>
          <w:color w:val="auto"/>
          <w:szCs w:val="24"/>
        </w:rPr>
      </w:sdtEndPr>
      <w:sdtContent>
        <w:p w14:paraId="28233354" w14:textId="1FC9562F" w:rsidR="001F75E1" w:rsidRDefault="001F75E1" w:rsidP="001F75E1">
          <w:pPr>
            <w:pStyle w:val="Heading1"/>
          </w:pPr>
          <w:r>
            <w:t>References</w:t>
          </w:r>
          <w:bookmarkEnd w:id="13"/>
        </w:p>
        <w:sdt>
          <w:sdtPr>
            <w:id w:val="111145805"/>
            <w:bibliography/>
          </w:sdtPr>
          <w:sdtContent>
            <w:p w14:paraId="6974EED0" w14:textId="77777777" w:rsidR="001F75E1" w:rsidRDefault="001F75E1" w:rsidP="001F75E1">
              <w:pPr>
                <w:pStyle w:val="Bibliography"/>
                <w:spacing w:line="240" w:lineRule="auto"/>
                <w:ind w:left="720" w:hanging="720"/>
                <w:rPr>
                  <w:noProof/>
                </w:rPr>
              </w:pPr>
              <w:r>
                <w:rPr>
                  <w:noProof/>
                </w:rPr>
                <w:t xml:space="preserve">Bloomberg. (2009, August 14). </w:t>
              </w:r>
              <w:r>
                <w:rPr>
                  <w:i/>
                  <w:iCs/>
                  <w:noProof/>
                </w:rPr>
                <w:t>Special Report - Eco-friendly Freiburg - Bloomberg.</w:t>
              </w:r>
              <w:r>
                <w:rPr>
                  <w:noProof/>
                </w:rPr>
                <w:t xml:space="preserve"> Retrieved from Youtube: https://www.youtube.com/watch?v=6iqADeY-LfU&amp;list=PL39CF94B977E1C5D1&amp;index=2</w:t>
              </w:r>
            </w:p>
            <w:p w14:paraId="45FA7E79" w14:textId="77777777" w:rsidR="001F75E1" w:rsidRDefault="001F75E1" w:rsidP="001F75E1">
              <w:pPr>
                <w:pStyle w:val="Bibliography"/>
                <w:spacing w:line="240" w:lineRule="auto"/>
                <w:ind w:left="720" w:hanging="720"/>
                <w:rPr>
                  <w:noProof/>
                </w:rPr>
              </w:pPr>
              <w:r>
                <w:rPr>
                  <w:noProof/>
                </w:rPr>
                <w:t xml:space="preserve">Delleske, A. (2013). </w:t>
              </w:r>
              <w:r>
                <w:rPr>
                  <w:i/>
                  <w:iCs/>
                  <w:noProof/>
                </w:rPr>
                <w:t>An Introduction to Vauban District</w:t>
              </w:r>
              <w:r>
                <w:rPr>
                  <w:noProof/>
                </w:rPr>
                <w:t>. Retrieved from Vauban˚de: https://www.vauban.de/en/topics/history/276-an-introduction-to-vauban-district</w:t>
              </w:r>
            </w:p>
            <w:p w14:paraId="35D2CACA" w14:textId="77777777" w:rsidR="001F75E1" w:rsidRDefault="001F75E1" w:rsidP="001F75E1">
              <w:pPr>
                <w:pStyle w:val="Bibliography"/>
                <w:spacing w:line="240" w:lineRule="auto"/>
                <w:ind w:left="720" w:hanging="720"/>
                <w:rPr>
                  <w:noProof/>
                </w:rPr>
              </w:pPr>
              <w:r>
                <w:rPr>
                  <w:noProof/>
                </w:rPr>
                <w:t xml:space="preserve">Der Spiegel. (2007). Crème de la Crème: Six More German Universities Anointed for 'Elite' Funding. </w:t>
              </w:r>
              <w:r>
                <w:rPr>
                  <w:i/>
                  <w:iCs/>
                  <w:noProof/>
                </w:rPr>
                <w:t>Der Spiegel online</w:t>
              </w:r>
              <w:r>
                <w:rPr>
                  <w:noProof/>
                </w:rPr>
                <w:t>.</w:t>
              </w:r>
            </w:p>
            <w:p w14:paraId="72BA7142" w14:textId="77777777" w:rsidR="001F75E1" w:rsidRDefault="001F75E1" w:rsidP="001F75E1">
              <w:pPr>
                <w:pStyle w:val="Bibliography"/>
                <w:spacing w:line="240" w:lineRule="auto"/>
                <w:ind w:left="720" w:hanging="720"/>
                <w:rPr>
                  <w:noProof/>
                </w:rPr>
              </w:pPr>
              <w:r>
                <w:rPr>
                  <w:noProof/>
                </w:rPr>
                <w:t xml:space="preserve">Durant, W., &amp; Durant, A. (1961). </w:t>
              </w:r>
              <w:r>
                <w:rPr>
                  <w:i/>
                  <w:iCs/>
                  <w:noProof/>
                </w:rPr>
                <w:t>The age of reason begins: a history of European civilization in the period of Shakespeare, Bacon, Montaigne, Rembrandt, Galileo, and Descartes: 1558-1648.</w:t>
              </w:r>
              <w:r>
                <w:rPr>
                  <w:noProof/>
                </w:rPr>
                <w:t xml:space="preserve"> Simon and Schuster.</w:t>
              </w:r>
            </w:p>
            <w:p w14:paraId="7597F4EC" w14:textId="77777777" w:rsidR="001F75E1" w:rsidRDefault="001F75E1" w:rsidP="001F75E1">
              <w:pPr>
                <w:pStyle w:val="Bibliography"/>
                <w:spacing w:line="240" w:lineRule="auto"/>
                <w:ind w:left="720" w:hanging="720"/>
                <w:rPr>
                  <w:noProof/>
                </w:rPr>
              </w:pPr>
              <w:r>
                <w:rPr>
                  <w:noProof/>
                </w:rPr>
                <w:t xml:space="preserve">Ellen MacArthur Foundation. (2010, August). </w:t>
              </w:r>
              <w:r>
                <w:rPr>
                  <w:i/>
                  <w:iCs/>
                  <w:noProof/>
                </w:rPr>
                <w:t>Vauban: a pioneering community in Germany</w:t>
              </w:r>
              <w:r>
                <w:rPr>
                  <w:noProof/>
                </w:rPr>
                <w:t>. Retrieved from News: https://www.ellenmacarthurfoundation.org/news/vauban-a-pioneering-community-in-germany</w:t>
              </w:r>
            </w:p>
            <w:p w14:paraId="619BFCFD" w14:textId="77777777" w:rsidR="001F75E1" w:rsidRDefault="001F75E1" w:rsidP="001F75E1">
              <w:pPr>
                <w:pStyle w:val="Bibliography"/>
                <w:spacing w:line="240" w:lineRule="auto"/>
                <w:ind w:left="720" w:hanging="720"/>
                <w:rPr>
                  <w:noProof/>
                </w:rPr>
              </w:pPr>
              <w:r>
                <w:rPr>
                  <w:noProof/>
                </w:rPr>
                <w:t xml:space="preserve">Field, S. (2011). Vauban, Freiburg, Germany. </w:t>
              </w:r>
              <w:r>
                <w:rPr>
                  <w:i/>
                  <w:iCs/>
                  <w:noProof/>
                </w:rPr>
                <w:t>Europe's Vibrant New Low Car(bon) Communities</w:t>
              </w:r>
              <w:r>
                <w:rPr>
                  <w:noProof/>
                </w:rPr>
                <w:t>, 96-106.</w:t>
              </w:r>
            </w:p>
            <w:p w14:paraId="38456E78" w14:textId="77777777" w:rsidR="001F75E1" w:rsidRDefault="001F75E1" w:rsidP="001F75E1">
              <w:pPr>
                <w:pStyle w:val="Bibliography"/>
                <w:spacing w:line="240" w:lineRule="auto"/>
                <w:ind w:left="720" w:hanging="720"/>
                <w:rPr>
                  <w:noProof/>
                </w:rPr>
              </w:pPr>
              <w:r>
                <w:rPr>
                  <w:noProof/>
                </w:rPr>
                <w:t xml:space="preserve">Freiburg im Breisgau. (2006, May 3). </w:t>
              </w:r>
              <w:r>
                <w:rPr>
                  <w:i/>
                  <w:iCs/>
                  <w:noProof/>
                </w:rPr>
                <w:t>Encyclopaedia Brittanica online</w:t>
              </w:r>
              <w:r>
                <w:rPr>
                  <w:noProof/>
                </w:rPr>
                <w:t>.</w:t>
              </w:r>
            </w:p>
            <w:p w14:paraId="5AABD566" w14:textId="77777777" w:rsidR="001F75E1" w:rsidRDefault="001F75E1" w:rsidP="001F75E1">
              <w:pPr>
                <w:pStyle w:val="Bibliography"/>
                <w:spacing w:line="240" w:lineRule="auto"/>
                <w:ind w:left="720" w:hanging="720"/>
                <w:rPr>
                  <w:noProof/>
                </w:rPr>
              </w:pPr>
              <w:r>
                <w:rPr>
                  <w:noProof/>
                </w:rPr>
                <w:t xml:space="preserve">Freiburg Wirtschaft Touristik und Messe. (2016). </w:t>
              </w:r>
              <w:r>
                <w:rPr>
                  <w:i/>
                  <w:iCs/>
                  <w:noProof/>
                </w:rPr>
                <w:t>Economy</w:t>
              </w:r>
              <w:r>
                <w:rPr>
                  <w:noProof/>
                </w:rPr>
                <w:t>. Retrieved from Welcome Center: http://www.welcomecenter-freiburg-oberrhein.de/en/region/economy</w:t>
              </w:r>
            </w:p>
            <w:p w14:paraId="0D2681CD" w14:textId="77777777" w:rsidR="001F75E1" w:rsidRDefault="001F75E1" w:rsidP="001F75E1">
              <w:pPr>
                <w:pStyle w:val="Bibliography"/>
                <w:spacing w:line="240" w:lineRule="auto"/>
                <w:ind w:left="720" w:hanging="720"/>
                <w:rPr>
                  <w:noProof/>
                </w:rPr>
              </w:pPr>
              <w:r>
                <w:rPr>
                  <w:noProof/>
                </w:rPr>
                <w:t xml:space="preserve">Gregory, R. (2011, January). </w:t>
              </w:r>
              <w:r>
                <w:rPr>
                  <w:i/>
                  <w:iCs/>
                  <w:noProof/>
                </w:rPr>
                <w:t>Germany - Freiburg - green city</w:t>
              </w:r>
              <w:r>
                <w:rPr>
                  <w:noProof/>
                </w:rPr>
                <w:t>. Retrieved from The Ecotipping Points Project: http://www.ecotippingpoints.org/our-stories/indepth/germany-freiburg-sustainability-transportation-energy-green-economy.html</w:t>
              </w:r>
            </w:p>
            <w:p w14:paraId="194E3D7D" w14:textId="77777777" w:rsidR="001F75E1" w:rsidRDefault="001F75E1" w:rsidP="001F75E1">
              <w:pPr>
                <w:pStyle w:val="Bibliography"/>
                <w:spacing w:line="240" w:lineRule="auto"/>
                <w:ind w:left="720" w:hanging="720"/>
                <w:rPr>
                  <w:noProof/>
                </w:rPr>
              </w:pPr>
              <w:r>
                <w:rPr>
                  <w:noProof/>
                </w:rPr>
                <w:t xml:space="preserve">International Making Cities Livable LLC. (2016). </w:t>
              </w:r>
              <w:r>
                <w:rPr>
                  <w:i/>
                  <w:iCs/>
                  <w:noProof/>
                </w:rPr>
                <w:t>Freiburg: City of Vision</w:t>
              </w:r>
              <w:r>
                <w:rPr>
                  <w:noProof/>
                </w:rPr>
                <w:t>. Retrieved from International Making Cities Livable: http://www.livablecities.org/articles/freiburg-city-vision</w:t>
              </w:r>
            </w:p>
            <w:p w14:paraId="699997BC" w14:textId="77777777" w:rsidR="001F75E1" w:rsidRDefault="001F75E1" w:rsidP="001F75E1">
              <w:pPr>
                <w:pStyle w:val="Bibliography"/>
                <w:spacing w:line="240" w:lineRule="auto"/>
                <w:ind w:left="720" w:hanging="720"/>
                <w:rPr>
                  <w:noProof/>
                </w:rPr>
              </w:pPr>
              <w:r>
                <w:rPr>
                  <w:noProof/>
                </w:rPr>
                <w:t xml:space="preserve">Loux, J. (2009, August). </w:t>
              </w:r>
              <w:r>
                <w:rPr>
                  <w:i/>
                  <w:iCs/>
                  <w:noProof/>
                </w:rPr>
                <w:t>Comparison of Rieselfeld and Vauban</w:t>
              </w:r>
              <w:r>
                <w:rPr>
                  <w:noProof/>
                </w:rPr>
                <w:t>. Retrieved from Sustainable Design (web log): http://ucdesustainability.blogspot.ca/2009/08/comparison-of-rieselfeld-and-vauban.html</w:t>
              </w:r>
            </w:p>
            <w:p w14:paraId="445EF165" w14:textId="77777777" w:rsidR="001F75E1" w:rsidRDefault="001F75E1" w:rsidP="001F75E1">
              <w:pPr>
                <w:pStyle w:val="Bibliography"/>
                <w:spacing w:line="240" w:lineRule="auto"/>
                <w:ind w:left="720" w:hanging="720"/>
                <w:rPr>
                  <w:noProof/>
                </w:rPr>
              </w:pPr>
              <w:r>
                <w:rPr>
                  <w:noProof/>
                </w:rPr>
                <w:t xml:space="preserve">Scheurer, J., &amp; Newman, P. (2009). Vauban: a European model bridging the green and brown agendas. </w:t>
              </w:r>
              <w:r>
                <w:rPr>
                  <w:i/>
                  <w:iCs/>
                  <w:noProof/>
                </w:rPr>
                <w:t>Case study prepared for the Global Report on Human Settlements 2009. Retrieved from https://www.researchgate.net/publication/228970605_Vauban_A_European_Model_Bridging_the_Green_and_Brown_Agendas</w:t>
              </w:r>
              <w:r>
                <w:rPr>
                  <w:noProof/>
                </w:rPr>
                <w:t>.</w:t>
              </w:r>
            </w:p>
            <w:p w14:paraId="104AB623" w14:textId="63421E31" w:rsidR="00E136C1" w:rsidRPr="00C57231" w:rsidRDefault="001F75E1" w:rsidP="001F75E1">
              <w:pPr>
                <w:pStyle w:val="Bibliography"/>
                <w:spacing w:line="240" w:lineRule="auto"/>
                <w:ind w:left="720" w:hanging="720"/>
                <w:rPr>
                  <w:noProof/>
                </w:rPr>
              </w:pPr>
              <w:r>
                <w:rPr>
                  <w:noProof/>
                </w:rPr>
                <w:t xml:space="preserve">Zabecki, D. T. (Ed.). (2014). </w:t>
              </w:r>
              <w:r>
                <w:rPr>
                  <w:i/>
                  <w:iCs/>
                  <w:noProof/>
                </w:rPr>
                <w:t>Germany at War: 400 Years of Military History.</w:t>
              </w:r>
              <w:r>
                <w:rPr>
                  <w:noProof/>
                </w:rPr>
                <w:t xml:space="preserve"> ABC-CLIO.</w:t>
              </w:r>
            </w:p>
          </w:sdtContent>
        </w:sdt>
      </w:sdtContent>
    </w:sdt>
    <w:sectPr w:rsidR="00E136C1" w:rsidRPr="00C57231" w:rsidSect="008A11ED">
      <w:headerReference w:type="even" r:id="rId11"/>
      <w:headerReference w:type="default" r:id="rId12"/>
      <w:headerReference w:type="first" r:id="rId13"/>
      <w:pgSz w:w="12240" w:h="15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BFB2DA" w14:textId="77777777" w:rsidR="00B57F19" w:rsidRDefault="00B57F19" w:rsidP="008A11ED">
      <w:r>
        <w:separator/>
      </w:r>
    </w:p>
  </w:endnote>
  <w:endnote w:type="continuationSeparator" w:id="0">
    <w:p w14:paraId="0BE64215" w14:textId="77777777" w:rsidR="00B57F19" w:rsidRDefault="00B57F19" w:rsidP="008A1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81003A" w14:textId="77777777" w:rsidR="00B57F19" w:rsidRDefault="00B57F19" w:rsidP="008A11ED">
      <w:r>
        <w:separator/>
      </w:r>
    </w:p>
  </w:footnote>
  <w:footnote w:type="continuationSeparator" w:id="0">
    <w:p w14:paraId="4E6062F9" w14:textId="77777777" w:rsidR="00B57F19" w:rsidRDefault="00B57F19" w:rsidP="008A11E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B72B0" w14:textId="77777777" w:rsidR="008A11ED" w:rsidRDefault="008A11ED" w:rsidP="0012053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9BBB87" w14:textId="77777777" w:rsidR="008A11ED" w:rsidRDefault="008A11ED" w:rsidP="008A11ED">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9C2E76" w14:textId="77777777" w:rsidR="008A11ED" w:rsidRDefault="008A11ED" w:rsidP="0012053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A1EEC">
      <w:rPr>
        <w:rStyle w:val="PageNumber"/>
        <w:noProof/>
      </w:rPr>
      <w:t>2</w:t>
    </w:r>
    <w:r>
      <w:rPr>
        <w:rStyle w:val="PageNumber"/>
      </w:rPr>
      <w:fldChar w:fldCharType="end"/>
    </w:r>
  </w:p>
  <w:p w14:paraId="50AF36C3" w14:textId="77777777" w:rsidR="008A11ED" w:rsidRPr="008A11ED" w:rsidRDefault="008A11ED" w:rsidP="008A11ED">
    <w:pPr>
      <w:pStyle w:val="Header"/>
      <w:ind w:right="360"/>
      <w:rPr>
        <w:lang w:val="en-CA"/>
      </w:rPr>
    </w:pPr>
    <w:r>
      <w:rPr>
        <w:lang w:val="en-CA"/>
      </w:rPr>
      <w:t>FORWARD-LOOKING VAUBAN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B9194" w14:textId="77777777" w:rsidR="008A11ED" w:rsidRDefault="008A11ED" w:rsidP="00120539">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57F19">
      <w:rPr>
        <w:rStyle w:val="PageNumber"/>
        <w:noProof/>
      </w:rPr>
      <w:t>1</w:t>
    </w:r>
    <w:r>
      <w:rPr>
        <w:rStyle w:val="PageNumber"/>
      </w:rPr>
      <w:fldChar w:fldCharType="end"/>
    </w:r>
  </w:p>
  <w:p w14:paraId="202CA7B8" w14:textId="77777777" w:rsidR="008A11ED" w:rsidRPr="008A11ED" w:rsidRDefault="008A11ED" w:rsidP="008A11ED">
    <w:pPr>
      <w:pStyle w:val="Header"/>
      <w:ind w:right="360"/>
      <w:rPr>
        <w:lang w:val="en-CA"/>
      </w:rPr>
    </w:pPr>
    <w:r>
      <w:rPr>
        <w:lang w:val="en-CA"/>
      </w:rPr>
      <w:t>Running Head: FORWARD-LOOKING VAUBAN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7"/>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1ED"/>
    <w:rsid w:val="000013F1"/>
    <w:rsid w:val="00010D58"/>
    <w:rsid w:val="00073CBA"/>
    <w:rsid w:val="00083AAA"/>
    <w:rsid w:val="000A2723"/>
    <w:rsid w:val="000D1055"/>
    <w:rsid w:val="000E03D1"/>
    <w:rsid w:val="00116238"/>
    <w:rsid w:val="00122D83"/>
    <w:rsid w:val="00127A61"/>
    <w:rsid w:val="001360DE"/>
    <w:rsid w:val="00156A3F"/>
    <w:rsid w:val="0016225C"/>
    <w:rsid w:val="001731E1"/>
    <w:rsid w:val="001B3048"/>
    <w:rsid w:val="001F347C"/>
    <w:rsid w:val="001F75E1"/>
    <w:rsid w:val="002051A5"/>
    <w:rsid w:val="00221ABA"/>
    <w:rsid w:val="00233D22"/>
    <w:rsid w:val="00245203"/>
    <w:rsid w:val="00246002"/>
    <w:rsid w:val="00280DB3"/>
    <w:rsid w:val="0028463E"/>
    <w:rsid w:val="00286484"/>
    <w:rsid w:val="002B2AD7"/>
    <w:rsid w:val="002C03E3"/>
    <w:rsid w:val="002D02BD"/>
    <w:rsid w:val="002D0AC6"/>
    <w:rsid w:val="002E2671"/>
    <w:rsid w:val="00306527"/>
    <w:rsid w:val="003243C1"/>
    <w:rsid w:val="003315B8"/>
    <w:rsid w:val="003417E1"/>
    <w:rsid w:val="00352929"/>
    <w:rsid w:val="0036073D"/>
    <w:rsid w:val="00364ACB"/>
    <w:rsid w:val="00370134"/>
    <w:rsid w:val="00372F29"/>
    <w:rsid w:val="00376A51"/>
    <w:rsid w:val="00380915"/>
    <w:rsid w:val="003864CC"/>
    <w:rsid w:val="00397651"/>
    <w:rsid w:val="003B2872"/>
    <w:rsid w:val="003E1DED"/>
    <w:rsid w:val="003F7793"/>
    <w:rsid w:val="00414D36"/>
    <w:rsid w:val="00415B42"/>
    <w:rsid w:val="00433822"/>
    <w:rsid w:val="00492D0D"/>
    <w:rsid w:val="00494954"/>
    <w:rsid w:val="004A3174"/>
    <w:rsid w:val="004A3972"/>
    <w:rsid w:val="004B2235"/>
    <w:rsid w:val="004D2F23"/>
    <w:rsid w:val="004F217F"/>
    <w:rsid w:val="0050390D"/>
    <w:rsid w:val="005077B5"/>
    <w:rsid w:val="00510927"/>
    <w:rsid w:val="00551660"/>
    <w:rsid w:val="005A4AFD"/>
    <w:rsid w:val="005B4AF0"/>
    <w:rsid w:val="005C0F6A"/>
    <w:rsid w:val="005F60A5"/>
    <w:rsid w:val="006053E2"/>
    <w:rsid w:val="00622E6D"/>
    <w:rsid w:val="006267C6"/>
    <w:rsid w:val="00626A55"/>
    <w:rsid w:val="00683099"/>
    <w:rsid w:val="00687730"/>
    <w:rsid w:val="006A35A3"/>
    <w:rsid w:val="006C1ABC"/>
    <w:rsid w:val="006D1895"/>
    <w:rsid w:val="006E4D29"/>
    <w:rsid w:val="006F062D"/>
    <w:rsid w:val="006F0C70"/>
    <w:rsid w:val="006F1C14"/>
    <w:rsid w:val="007168A7"/>
    <w:rsid w:val="0073162A"/>
    <w:rsid w:val="00737BFF"/>
    <w:rsid w:val="00741575"/>
    <w:rsid w:val="007B489F"/>
    <w:rsid w:val="007F609F"/>
    <w:rsid w:val="0081169F"/>
    <w:rsid w:val="0083211C"/>
    <w:rsid w:val="00845498"/>
    <w:rsid w:val="0084702D"/>
    <w:rsid w:val="00851A28"/>
    <w:rsid w:val="00877D6E"/>
    <w:rsid w:val="008A11ED"/>
    <w:rsid w:val="008A3B02"/>
    <w:rsid w:val="008A47DC"/>
    <w:rsid w:val="008B3218"/>
    <w:rsid w:val="008F1D21"/>
    <w:rsid w:val="008F1F26"/>
    <w:rsid w:val="008F4973"/>
    <w:rsid w:val="00906612"/>
    <w:rsid w:val="00912D06"/>
    <w:rsid w:val="00914AE7"/>
    <w:rsid w:val="009179F5"/>
    <w:rsid w:val="0096210B"/>
    <w:rsid w:val="0099517B"/>
    <w:rsid w:val="009C2383"/>
    <w:rsid w:val="009D70AC"/>
    <w:rsid w:val="00A20444"/>
    <w:rsid w:val="00A3331C"/>
    <w:rsid w:val="00A46753"/>
    <w:rsid w:val="00A915C9"/>
    <w:rsid w:val="00AC1215"/>
    <w:rsid w:val="00AC65EF"/>
    <w:rsid w:val="00AF7325"/>
    <w:rsid w:val="00B06678"/>
    <w:rsid w:val="00B337B8"/>
    <w:rsid w:val="00B41229"/>
    <w:rsid w:val="00B57F19"/>
    <w:rsid w:val="00B64734"/>
    <w:rsid w:val="00B74426"/>
    <w:rsid w:val="00B9528C"/>
    <w:rsid w:val="00BB2BD9"/>
    <w:rsid w:val="00BD1F7D"/>
    <w:rsid w:val="00BE1C85"/>
    <w:rsid w:val="00BF3FF1"/>
    <w:rsid w:val="00C11A5C"/>
    <w:rsid w:val="00C57231"/>
    <w:rsid w:val="00C72751"/>
    <w:rsid w:val="00CA3EB9"/>
    <w:rsid w:val="00CD7C97"/>
    <w:rsid w:val="00CF2400"/>
    <w:rsid w:val="00CF64B0"/>
    <w:rsid w:val="00D1775F"/>
    <w:rsid w:val="00D310B9"/>
    <w:rsid w:val="00D354D3"/>
    <w:rsid w:val="00D46AD9"/>
    <w:rsid w:val="00D86A45"/>
    <w:rsid w:val="00D87854"/>
    <w:rsid w:val="00DD3AD9"/>
    <w:rsid w:val="00E136C1"/>
    <w:rsid w:val="00E16BE2"/>
    <w:rsid w:val="00E37E3E"/>
    <w:rsid w:val="00E460B3"/>
    <w:rsid w:val="00E6378C"/>
    <w:rsid w:val="00E77E37"/>
    <w:rsid w:val="00E85DA5"/>
    <w:rsid w:val="00E87ACF"/>
    <w:rsid w:val="00E91624"/>
    <w:rsid w:val="00EA1EEC"/>
    <w:rsid w:val="00EC0BF4"/>
    <w:rsid w:val="00ED36D5"/>
    <w:rsid w:val="00EF428C"/>
    <w:rsid w:val="00F0201B"/>
    <w:rsid w:val="00F1563E"/>
    <w:rsid w:val="00F3426F"/>
    <w:rsid w:val="00F450C3"/>
    <w:rsid w:val="00F6036E"/>
    <w:rsid w:val="00F9433F"/>
    <w:rsid w:val="00FB36A0"/>
    <w:rsid w:val="00FF34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0261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53E2"/>
    <w:pPr>
      <w:spacing w:line="480" w:lineRule="auto"/>
    </w:pPr>
    <w:rPr>
      <w:rFonts w:asciiTheme="minorHAnsi" w:hAnsiTheme="minorHAnsi"/>
      <w:sz w:val="24"/>
    </w:rPr>
  </w:style>
  <w:style w:type="paragraph" w:styleId="Heading1">
    <w:name w:val="heading 1"/>
    <w:basedOn w:val="Normal"/>
    <w:next w:val="Normal"/>
    <w:link w:val="Heading1Char"/>
    <w:uiPriority w:val="9"/>
    <w:qFormat/>
    <w:rsid w:val="00AF7325"/>
    <w:pPr>
      <w:keepNext/>
      <w:keepLines/>
      <w:spacing w:before="480" w:after="24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1F347C"/>
    <w:pPr>
      <w:keepNext/>
      <w:keepLines/>
      <w:spacing w:before="40"/>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11ED"/>
    <w:pPr>
      <w:tabs>
        <w:tab w:val="center" w:pos="4680"/>
        <w:tab w:val="right" w:pos="9360"/>
      </w:tabs>
    </w:pPr>
  </w:style>
  <w:style w:type="character" w:customStyle="1" w:styleId="HeaderChar">
    <w:name w:val="Header Char"/>
    <w:basedOn w:val="DefaultParagraphFont"/>
    <w:link w:val="Header"/>
    <w:uiPriority w:val="99"/>
    <w:rsid w:val="008A11ED"/>
  </w:style>
  <w:style w:type="paragraph" w:styleId="Footer">
    <w:name w:val="footer"/>
    <w:basedOn w:val="Normal"/>
    <w:link w:val="FooterChar"/>
    <w:uiPriority w:val="99"/>
    <w:unhideWhenUsed/>
    <w:rsid w:val="008A11ED"/>
    <w:pPr>
      <w:tabs>
        <w:tab w:val="center" w:pos="4680"/>
        <w:tab w:val="right" w:pos="9360"/>
      </w:tabs>
    </w:pPr>
  </w:style>
  <w:style w:type="character" w:customStyle="1" w:styleId="FooterChar">
    <w:name w:val="Footer Char"/>
    <w:basedOn w:val="DefaultParagraphFont"/>
    <w:link w:val="Footer"/>
    <w:uiPriority w:val="99"/>
    <w:rsid w:val="008A11ED"/>
  </w:style>
  <w:style w:type="character" w:styleId="PageNumber">
    <w:name w:val="page number"/>
    <w:basedOn w:val="DefaultParagraphFont"/>
    <w:uiPriority w:val="99"/>
    <w:semiHidden/>
    <w:unhideWhenUsed/>
    <w:rsid w:val="008A11ED"/>
  </w:style>
  <w:style w:type="character" w:customStyle="1" w:styleId="Heading1Char">
    <w:name w:val="Heading 1 Char"/>
    <w:basedOn w:val="DefaultParagraphFont"/>
    <w:link w:val="Heading1"/>
    <w:uiPriority w:val="9"/>
    <w:rsid w:val="00AF7325"/>
    <w:rPr>
      <w:rFonts w:asciiTheme="minorHAnsi" w:eastAsiaTheme="majorEastAsia" w:hAnsiTheme="minorHAnsi" w:cstheme="majorBidi"/>
      <w:b/>
      <w:color w:val="000000" w:themeColor="text1"/>
      <w:sz w:val="24"/>
      <w:szCs w:val="32"/>
    </w:rPr>
  </w:style>
  <w:style w:type="paragraph" w:styleId="Bibliography">
    <w:name w:val="Bibliography"/>
    <w:basedOn w:val="Normal"/>
    <w:next w:val="Normal"/>
    <w:uiPriority w:val="37"/>
    <w:unhideWhenUsed/>
    <w:rsid w:val="008A47DC"/>
  </w:style>
  <w:style w:type="character" w:customStyle="1" w:styleId="Heading2Char">
    <w:name w:val="Heading 2 Char"/>
    <w:basedOn w:val="DefaultParagraphFont"/>
    <w:link w:val="Heading2"/>
    <w:uiPriority w:val="9"/>
    <w:rsid w:val="001F347C"/>
    <w:rPr>
      <w:rFonts w:asciiTheme="minorHAnsi" w:eastAsiaTheme="majorEastAsia" w:hAnsiTheme="minorHAnsi" w:cstheme="majorBidi"/>
      <w:b/>
      <w:color w:val="000000" w:themeColor="text1"/>
      <w:sz w:val="24"/>
      <w:szCs w:val="26"/>
    </w:rPr>
  </w:style>
  <w:style w:type="paragraph" w:styleId="TOCHeading">
    <w:name w:val="TOC Heading"/>
    <w:basedOn w:val="Heading1"/>
    <w:next w:val="Normal"/>
    <w:uiPriority w:val="39"/>
    <w:unhideWhenUsed/>
    <w:qFormat/>
    <w:rsid w:val="00494954"/>
    <w:pPr>
      <w:spacing w:after="0" w:line="276" w:lineRule="auto"/>
      <w:jc w:val="left"/>
      <w:outlineLvl w:val="9"/>
    </w:pPr>
    <w:rPr>
      <w:rFonts w:asciiTheme="majorHAnsi" w:hAnsiTheme="majorHAnsi"/>
      <w:bCs/>
      <w:color w:val="2E74B5" w:themeColor="accent1" w:themeShade="BF"/>
      <w:sz w:val="28"/>
      <w:szCs w:val="28"/>
    </w:rPr>
  </w:style>
  <w:style w:type="paragraph" w:styleId="TOC1">
    <w:name w:val="toc 1"/>
    <w:basedOn w:val="Normal"/>
    <w:next w:val="Normal"/>
    <w:autoRedefine/>
    <w:uiPriority w:val="39"/>
    <w:unhideWhenUsed/>
    <w:rsid w:val="00494954"/>
    <w:pPr>
      <w:spacing w:before="120"/>
    </w:pPr>
    <w:rPr>
      <w:b/>
      <w:bCs/>
    </w:rPr>
  </w:style>
  <w:style w:type="paragraph" w:styleId="TOC2">
    <w:name w:val="toc 2"/>
    <w:basedOn w:val="Normal"/>
    <w:next w:val="Normal"/>
    <w:autoRedefine/>
    <w:uiPriority w:val="39"/>
    <w:unhideWhenUsed/>
    <w:rsid w:val="00494954"/>
    <w:pPr>
      <w:ind w:left="240"/>
    </w:pPr>
    <w:rPr>
      <w:b/>
      <w:bCs/>
      <w:sz w:val="22"/>
      <w:szCs w:val="22"/>
    </w:rPr>
  </w:style>
  <w:style w:type="character" w:styleId="Hyperlink">
    <w:name w:val="Hyperlink"/>
    <w:basedOn w:val="DefaultParagraphFont"/>
    <w:uiPriority w:val="99"/>
    <w:unhideWhenUsed/>
    <w:rsid w:val="00494954"/>
    <w:rPr>
      <w:color w:val="0563C1" w:themeColor="hyperlink"/>
      <w:u w:val="single"/>
    </w:rPr>
  </w:style>
  <w:style w:type="paragraph" w:styleId="TOC3">
    <w:name w:val="toc 3"/>
    <w:basedOn w:val="Normal"/>
    <w:next w:val="Normal"/>
    <w:autoRedefine/>
    <w:uiPriority w:val="39"/>
    <w:semiHidden/>
    <w:unhideWhenUsed/>
    <w:rsid w:val="00494954"/>
    <w:pPr>
      <w:ind w:left="480"/>
    </w:pPr>
    <w:rPr>
      <w:sz w:val="22"/>
      <w:szCs w:val="22"/>
    </w:rPr>
  </w:style>
  <w:style w:type="paragraph" w:styleId="TOC4">
    <w:name w:val="toc 4"/>
    <w:basedOn w:val="Normal"/>
    <w:next w:val="Normal"/>
    <w:autoRedefine/>
    <w:uiPriority w:val="39"/>
    <w:semiHidden/>
    <w:unhideWhenUsed/>
    <w:rsid w:val="00494954"/>
    <w:pPr>
      <w:ind w:left="720"/>
    </w:pPr>
    <w:rPr>
      <w:sz w:val="20"/>
      <w:szCs w:val="20"/>
    </w:rPr>
  </w:style>
  <w:style w:type="paragraph" w:styleId="TOC5">
    <w:name w:val="toc 5"/>
    <w:basedOn w:val="Normal"/>
    <w:next w:val="Normal"/>
    <w:autoRedefine/>
    <w:uiPriority w:val="39"/>
    <w:semiHidden/>
    <w:unhideWhenUsed/>
    <w:rsid w:val="00494954"/>
    <w:pPr>
      <w:ind w:left="960"/>
    </w:pPr>
    <w:rPr>
      <w:sz w:val="20"/>
      <w:szCs w:val="20"/>
    </w:rPr>
  </w:style>
  <w:style w:type="paragraph" w:styleId="TOC6">
    <w:name w:val="toc 6"/>
    <w:basedOn w:val="Normal"/>
    <w:next w:val="Normal"/>
    <w:autoRedefine/>
    <w:uiPriority w:val="39"/>
    <w:semiHidden/>
    <w:unhideWhenUsed/>
    <w:rsid w:val="00494954"/>
    <w:pPr>
      <w:ind w:left="1200"/>
    </w:pPr>
    <w:rPr>
      <w:sz w:val="20"/>
      <w:szCs w:val="20"/>
    </w:rPr>
  </w:style>
  <w:style w:type="paragraph" w:styleId="TOC7">
    <w:name w:val="toc 7"/>
    <w:basedOn w:val="Normal"/>
    <w:next w:val="Normal"/>
    <w:autoRedefine/>
    <w:uiPriority w:val="39"/>
    <w:semiHidden/>
    <w:unhideWhenUsed/>
    <w:rsid w:val="00494954"/>
    <w:pPr>
      <w:ind w:left="1440"/>
    </w:pPr>
    <w:rPr>
      <w:sz w:val="20"/>
      <w:szCs w:val="20"/>
    </w:rPr>
  </w:style>
  <w:style w:type="paragraph" w:styleId="TOC8">
    <w:name w:val="toc 8"/>
    <w:basedOn w:val="Normal"/>
    <w:next w:val="Normal"/>
    <w:autoRedefine/>
    <w:uiPriority w:val="39"/>
    <w:semiHidden/>
    <w:unhideWhenUsed/>
    <w:rsid w:val="00494954"/>
    <w:pPr>
      <w:ind w:left="1680"/>
    </w:pPr>
    <w:rPr>
      <w:sz w:val="20"/>
      <w:szCs w:val="20"/>
    </w:rPr>
  </w:style>
  <w:style w:type="paragraph" w:styleId="TOC9">
    <w:name w:val="toc 9"/>
    <w:basedOn w:val="Normal"/>
    <w:next w:val="Normal"/>
    <w:autoRedefine/>
    <w:uiPriority w:val="39"/>
    <w:semiHidden/>
    <w:unhideWhenUsed/>
    <w:rsid w:val="00494954"/>
    <w:pPr>
      <w:ind w:left="1920"/>
    </w:pPr>
    <w:rPr>
      <w:sz w:val="20"/>
      <w:szCs w:val="20"/>
    </w:rPr>
  </w:style>
  <w:style w:type="paragraph" w:styleId="Caption">
    <w:name w:val="caption"/>
    <w:basedOn w:val="Normal"/>
    <w:next w:val="Normal"/>
    <w:uiPriority w:val="35"/>
    <w:unhideWhenUsed/>
    <w:qFormat/>
    <w:rsid w:val="006F062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5814">
      <w:bodyDiv w:val="1"/>
      <w:marLeft w:val="0"/>
      <w:marRight w:val="0"/>
      <w:marTop w:val="0"/>
      <w:marBottom w:val="0"/>
      <w:divBdr>
        <w:top w:val="none" w:sz="0" w:space="0" w:color="auto"/>
        <w:left w:val="none" w:sz="0" w:space="0" w:color="auto"/>
        <w:bottom w:val="none" w:sz="0" w:space="0" w:color="auto"/>
        <w:right w:val="none" w:sz="0" w:space="0" w:color="auto"/>
      </w:divBdr>
    </w:div>
    <w:div w:id="8677179">
      <w:bodyDiv w:val="1"/>
      <w:marLeft w:val="0"/>
      <w:marRight w:val="0"/>
      <w:marTop w:val="0"/>
      <w:marBottom w:val="0"/>
      <w:divBdr>
        <w:top w:val="none" w:sz="0" w:space="0" w:color="auto"/>
        <w:left w:val="none" w:sz="0" w:space="0" w:color="auto"/>
        <w:bottom w:val="none" w:sz="0" w:space="0" w:color="auto"/>
        <w:right w:val="none" w:sz="0" w:space="0" w:color="auto"/>
      </w:divBdr>
    </w:div>
    <w:div w:id="66389642">
      <w:bodyDiv w:val="1"/>
      <w:marLeft w:val="0"/>
      <w:marRight w:val="0"/>
      <w:marTop w:val="0"/>
      <w:marBottom w:val="0"/>
      <w:divBdr>
        <w:top w:val="none" w:sz="0" w:space="0" w:color="auto"/>
        <w:left w:val="none" w:sz="0" w:space="0" w:color="auto"/>
        <w:bottom w:val="none" w:sz="0" w:space="0" w:color="auto"/>
        <w:right w:val="none" w:sz="0" w:space="0" w:color="auto"/>
      </w:divBdr>
    </w:div>
    <w:div w:id="77095014">
      <w:bodyDiv w:val="1"/>
      <w:marLeft w:val="0"/>
      <w:marRight w:val="0"/>
      <w:marTop w:val="0"/>
      <w:marBottom w:val="0"/>
      <w:divBdr>
        <w:top w:val="none" w:sz="0" w:space="0" w:color="auto"/>
        <w:left w:val="none" w:sz="0" w:space="0" w:color="auto"/>
        <w:bottom w:val="none" w:sz="0" w:space="0" w:color="auto"/>
        <w:right w:val="none" w:sz="0" w:space="0" w:color="auto"/>
      </w:divBdr>
    </w:div>
    <w:div w:id="89473528">
      <w:bodyDiv w:val="1"/>
      <w:marLeft w:val="0"/>
      <w:marRight w:val="0"/>
      <w:marTop w:val="0"/>
      <w:marBottom w:val="0"/>
      <w:divBdr>
        <w:top w:val="none" w:sz="0" w:space="0" w:color="auto"/>
        <w:left w:val="none" w:sz="0" w:space="0" w:color="auto"/>
        <w:bottom w:val="none" w:sz="0" w:space="0" w:color="auto"/>
        <w:right w:val="none" w:sz="0" w:space="0" w:color="auto"/>
      </w:divBdr>
    </w:div>
    <w:div w:id="108471031">
      <w:bodyDiv w:val="1"/>
      <w:marLeft w:val="0"/>
      <w:marRight w:val="0"/>
      <w:marTop w:val="0"/>
      <w:marBottom w:val="0"/>
      <w:divBdr>
        <w:top w:val="none" w:sz="0" w:space="0" w:color="auto"/>
        <w:left w:val="none" w:sz="0" w:space="0" w:color="auto"/>
        <w:bottom w:val="none" w:sz="0" w:space="0" w:color="auto"/>
        <w:right w:val="none" w:sz="0" w:space="0" w:color="auto"/>
      </w:divBdr>
    </w:div>
    <w:div w:id="126046656">
      <w:bodyDiv w:val="1"/>
      <w:marLeft w:val="0"/>
      <w:marRight w:val="0"/>
      <w:marTop w:val="0"/>
      <w:marBottom w:val="0"/>
      <w:divBdr>
        <w:top w:val="none" w:sz="0" w:space="0" w:color="auto"/>
        <w:left w:val="none" w:sz="0" w:space="0" w:color="auto"/>
        <w:bottom w:val="none" w:sz="0" w:space="0" w:color="auto"/>
        <w:right w:val="none" w:sz="0" w:space="0" w:color="auto"/>
      </w:divBdr>
    </w:div>
    <w:div w:id="195316379">
      <w:bodyDiv w:val="1"/>
      <w:marLeft w:val="0"/>
      <w:marRight w:val="0"/>
      <w:marTop w:val="0"/>
      <w:marBottom w:val="0"/>
      <w:divBdr>
        <w:top w:val="none" w:sz="0" w:space="0" w:color="auto"/>
        <w:left w:val="none" w:sz="0" w:space="0" w:color="auto"/>
        <w:bottom w:val="none" w:sz="0" w:space="0" w:color="auto"/>
        <w:right w:val="none" w:sz="0" w:space="0" w:color="auto"/>
      </w:divBdr>
    </w:div>
    <w:div w:id="206376063">
      <w:bodyDiv w:val="1"/>
      <w:marLeft w:val="0"/>
      <w:marRight w:val="0"/>
      <w:marTop w:val="0"/>
      <w:marBottom w:val="0"/>
      <w:divBdr>
        <w:top w:val="none" w:sz="0" w:space="0" w:color="auto"/>
        <w:left w:val="none" w:sz="0" w:space="0" w:color="auto"/>
        <w:bottom w:val="none" w:sz="0" w:space="0" w:color="auto"/>
        <w:right w:val="none" w:sz="0" w:space="0" w:color="auto"/>
      </w:divBdr>
    </w:div>
    <w:div w:id="237205410">
      <w:bodyDiv w:val="1"/>
      <w:marLeft w:val="0"/>
      <w:marRight w:val="0"/>
      <w:marTop w:val="0"/>
      <w:marBottom w:val="0"/>
      <w:divBdr>
        <w:top w:val="none" w:sz="0" w:space="0" w:color="auto"/>
        <w:left w:val="none" w:sz="0" w:space="0" w:color="auto"/>
        <w:bottom w:val="none" w:sz="0" w:space="0" w:color="auto"/>
        <w:right w:val="none" w:sz="0" w:space="0" w:color="auto"/>
      </w:divBdr>
    </w:div>
    <w:div w:id="258370592">
      <w:bodyDiv w:val="1"/>
      <w:marLeft w:val="0"/>
      <w:marRight w:val="0"/>
      <w:marTop w:val="0"/>
      <w:marBottom w:val="0"/>
      <w:divBdr>
        <w:top w:val="none" w:sz="0" w:space="0" w:color="auto"/>
        <w:left w:val="none" w:sz="0" w:space="0" w:color="auto"/>
        <w:bottom w:val="none" w:sz="0" w:space="0" w:color="auto"/>
        <w:right w:val="none" w:sz="0" w:space="0" w:color="auto"/>
      </w:divBdr>
    </w:div>
    <w:div w:id="287858143">
      <w:bodyDiv w:val="1"/>
      <w:marLeft w:val="0"/>
      <w:marRight w:val="0"/>
      <w:marTop w:val="0"/>
      <w:marBottom w:val="0"/>
      <w:divBdr>
        <w:top w:val="none" w:sz="0" w:space="0" w:color="auto"/>
        <w:left w:val="none" w:sz="0" w:space="0" w:color="auto"/>
        <w:bottom w:val="none" w:sz="0" w:space="0" w:color="auto"/>
        <w:right w:val="none" w:sz="0" w:space="0" w:color="auto"/>
      </w:divBdr>
    </w:div>
    <w:div w:id="306668001">
      <w:bodyDiv w:val="1"/>
      <w:marLeft w:val="0"/>
      <w:marRight w:val="0"/>
      <w:marTop w:val="0"/>
      <w:marBottom w:val="0"/>
      <w:divBdr>
        <w:top w:val="none" w:sz="0" w:space="0" w:color="auto"/>
        <w:left w:val="none" w:sz="0" w:space="0" w:color="auto"/>
        <w:bottom w:val="none" w:sz="0" w:space="0" w:color="auto"/>
        <w:right w:val="none" w:sz="0" w:space="0" w:color="auto"/>
      </w:divBdr>
    </w:div>
    <w:div w:id="325331335">
      <w:bodyDiv w:val="1"/>
      <w:marLeft w:val="0"/>
      <w:marRight w:val="0"/>
      <w:marTop w:val="0"/>
      <w:marBottom w:val="0"/>
      <w:divBdr>
        <w:top w:val="none" w:sz="0" w:space="0" w:color="auto"/>
        <w:left w:val="none" w:sz="0" w:space="0" w:color="auto"/>
        <w:bottom w:val="none" w:sz="0" w:space="0" w:color="auto"/>
        <w:right w:val="none" w:sz="0" w:space="0" w:color="auto"/>
      </w:divBdr>
    </w:div>
    <w:div w:id="330333434">
      <w:bodyDiv w:val="1"/>
      <w:marLeft w:val="0"/>
      <w:marRight w:val="0"/>
      <w:marTop w:val="0"/>
      <w:marBottom w:val="0"/>
      <w:divBdr>
        <w:top w:val="none" w:sz="0" w:space="0" w:color="auto"/>
        <w:left w:val="none" w:sz="0" w:space="0" w:color="auto"/>
        <w:bottom w:val="none" w:sz="0" w:space="0" w:color="auto"/>
        <w:right w:val="none" w:sz="0" w:space="0" w:color="auto"/>
      </w:divBdr>
    </w:div>
    <w:div w:id="354498031">
      <w:bodyDiv w:val="1"/>
      <w:marLeft w:val="0"/>
      <w:marRight w:val="0"/>
      <w:marTop w:val="0"/>
      <w:marBottom w:val="0"/>
      <w:divBdr>
        <w:top w:val="none" w:sz="0" w:space="0" w:color="auto"/>
        <w:left w:val="none" w:sz="0" w:space="0" w:color="auto"/>
        <w:bottom w:val="none" w:sz="0" w:space="0" w:color="auto"/>
        <w:right w:val="none" w:sz="0" w:space="0" w:color="auto"/>
      </w:divBdr>
    </w:div>
    <w:div w:id="386495191">
      <w:bodyDiv w:val="1"/>
      <w:marLeft w:val="0"/>
      <w:marRight w:val="0"/>
      <w:marTop w:val="0"/>
      <w:marBottom w:val="0"/>
      <w:divBdr>
        <w:top w:val="none" w:sz="0" w:space="0" w:color="auto"/>
        <w:left w:val="none" w:sz="0" w:space="0" w:color="auto"/>
        <w:bottom w:val="none" w:sz="0" w:space="0" w:color="auto"/>
        <w:right w:val="none" w:sz="0" w:space="0" w:color="auto"/>
      </w:divBdr>
    </w:div>
    <w:div w:id="405805419">
      <w:bodyDiv w:val="1"/>
      <w:marLeft w:val="0"/>
      <w:marRight w:val="0"/>
      <w:marTop w:val="0"/>
      <w:marBottom w:val="0"/>
      <w:divBdr>
        <w:top w:val="none" w:sz="0" w:space="0" w:color="auto"/>
        <w:left w:val="none" w:sz="0" w:space="0" w:color="auto"/>
        <w:bottom w:val="none" w:sz="0" w:space="0" w:color="auto"/>
        <w:right w:val="none" w:sz="0" w:space="0" w:color="auto"/>
      </w:divBdr>
      <w:divsChild>
        <w:div w:id="99641605">
          <w:marLeft w:val="0"/>
          <w:marRight w:val="0"/>
          <w:marTop w:val="0"/>
          <w:marBottom w:val="0"/>
          <w:divBdr>
            <w:top w:val="none" w:sz="0" w:space="0" w:color="auto"/>
            <w:left w:val="none" w:sz="0" w:space="0" w:color="auto"/>
            <w:bottom w:val="none" w:sz="0" w:space="0" w:color="auto"/>
            <w:right w:val="none" w:sz="0" w:space="0" w:color="auto"/>
          </w:divBdr>
        </w:div>
      </w:divsChild>
    </w:div>
    <w:div w:id="472253318">
      <w:bodyDiv w:val="1"/>
      <w:marLeft w:val="0"/>
      <w:marRight w:val="0"/>
      <w:marTop w:val="0"/>
      <w:marBottom w:val="0"/>
      <w:divBdr>
        <w:top w:val="none" w:sz="0" w:space="0" w:color="auto"/>
        <w:left w:val="none" w:sz="0" w:space="0" w:color="auto"/>
        <w:bottom w:val="none" w:sz="0" w:space="0" w:color="auto"/>
        <w:right w:val="none" w:sz="0" w:space="0" w:color="auto"/>
      </w:divBdr>
    </w:div>
    <w:div w:id="473526335">
      <w:bodyDiv w:val="1"/>
      <w:marLeft w:val="0"/>
      <w:marRight w:val="0"/>
      <w:marTop w:val="0"/>
      <w:marBottom w:val="0"/>
      <w:divBdr>
        <w:top w:val="none" w:sz="0" w:space="0" w:color="auto"/>
        <w:left w:val="none" w:sz="0" w:space="0" w:color="auto"/>
        <w:bottom w:val="none" w:sz="0" w:space="0" w:color="auto"/>
        <w:right w:val="none" w:sz="0" w:space="0" w:color="auto"/>
      </w:divBdr>
    </w:div>
    <w:div w:id="510880255">
      <w:bodyDiv w:val="1"/>
      <w:marLeft w:val="0"/>
      <w:marRight w:val="0"/>
      <w:marTop w:val="0"/>
      <w:marBottom w:val="0"/>
      <w:divBdr>
        <w:top w:val="none" w:sz="0" w:space="0" w:color="auto"/>
        <w:left w:val="none" w:sz="0" w:space="0" w:color="auto"/>
        <w:bottom w:val="none" w:sz="0" w:space="0" w:color="auto"/>
        <w:right w:val="none" w:sz="0" w:space="0" w:color="auto"/>
      </w:divBdr>
    </w:div>
    <w:div w:id="642468404">
      <w:bodyDiv w:val="1"/>
      <w:marLeft w:val="0"/>
      <w:marRight w:val="0"/>
      <w:marTop w:val="0"/>
      <w:marBottom w:val="0"/>
      <w:divBdr>
        <w:top w:val="none" w:sz="0" w:space="0" w:color="auto"/>
        <w:left w:val="none" w:sz="0" w:space="0" w:color="auto"/>
        <w:bottom w:val="none" w:sz="0" w:space="0" w:color="auto"/>
        <w:right w:val="none" w:sz="0" w:space="0" w:color="auto"/>
      </w:divBdr>
    </w:div>
    <w:div w:id="734398679">
      <w:bodyDiv w:val="1"/>
      <w:marLeft w:val="0"/>
      <w:marRight w:val="0"/>
      <w:marTop w:val="0"/>
      <w:marBottom w:val="0"/>
      <w:divBdr>
        <w:top w:val="none" w:sz="0" w:space="0" w:color="auto"/>
        <w:left w:val="none" w:sz="0" w:space="0" w:color="auto"/>
        <w:bottom w:val="none" w:sz="0" w:space="0" w:color="auto"/>
        <w:right w:val="none" w:sz="0" w:space="0" w:color="auto"/>
      </w:divBdr>
    </w:div>
    <w:div w:id="793065456">
      <w:bodyDiv w:val="1"/>
      <w:marLeft w:val="0"/>
      <w:marRight w:val="0"/>
      <w:marTop w:val="0"/>
      <w:marBottom w:val="0"/>
      <w:divBdr>
        <w:top w:val="none" w:sz="0" w:space="0" w:color="auto"/>
        <w:left w:val="none" w:sz="0" w:space="0" w:color="auto"/>
        <w:bottom w:val="none" w:sz="0" w:space="0" w:color="auto"/>
        <w:right w:val="none" w:sz="0" w:space="0" w:color="auto"/>
      </w:divBdr>
    </w:div>
    <w:div w:id="857277777">
      <w:bodyDiv w:val="1"/>
      <w:marLeft w:val="0"/>
      <w:marRight w:val="0"/>
      <w:marTop w:val="0"/>
      <w:marBottom w:val="0"/>
      <w:divBdr>
        <w:top w:val="none" w:sz="0" w:space="0" w:color="auto"/>
        <w:left w:val="none" w:sz="0" w:space="0" w:color="auto"/>
        <w:bottom w:val="none" w:sz="0" w:space="0" w:color="auto"/>
        <w:right w:val="none" w:sz="0" w:space="0" w:color="auto"/>
      </w:divBdr>
    </w:div>
    <w:div w:id="879636611">
      <w:bodyDiv w:val="1"/>
      <w:marLeft w:val="0"/>
      <w:marRight w:val="0"/>
      <w:marTop w:val="0"/>
      <w:marBottom w:val="0"/>
      <w:divBdr>
        <w:top w:val="none" w:sz="0" w:space="0" w:color="auto"/>
        <w:left w:val="none" w:sz="0" w:space="0" w:color="auto"/>
        <w:bottom w:val="none" w:sz="0" w:space="0" w:color="auto"/>
        <w:right w:val="none" w:sz="0" w:space="0" w:color="auto"/>
      </w:divBdr>
    </w:div>
    <w:div w:id="889220404">
      <w:bodyDiv w:val="1"/>
      <w:marLeft w:val="0"/>
      <w:marRight w:val="0"/>
      <w:marTop w:val="0"/>
      <w:marBottom w:val="0"/>
      <w:divBdr>
        <w:top w:val="none" w:sz="0" w:space="0" w:color="auto"/>
        <w:left w:val="none" w:sz="0" w:space="0" w:color="auto"/>
        <w:bottom w:val="none" w:sz="0" w:space="0" w:color="auto"/>
        <w:right w:val="none" w:sz="0" w:space="0" w:color="auto"/>
      </w:divBdr>
    </w:div>
    <w:div w:id="956302680">
      <w:bodyDiv w:val="1"/>
      <w:marLeft w:val="0"/>
      <w:marRight w:val="0"/>
      <w:marTop w:val="0"/>
      <w:marBottom w:val="0"/>
      <w:divBdr>
        <w:top w:val="none" w:sz="0" w:space="0" w:color="auto"/>
        <w:left w:val="none" w:sz="0" w:space="0" w:color="auto"/>
        <w:bottom w:val="none" w:sz="0" w:space="0" w:color="auto"/>
        <w:right w:val="none" w:sz="0" w:space="0" w:color="auto"/>
      </w:divBdr>
    </w:div>
    <w:div w:id="975598975">
      <w:bodyDiv w:val="1"/>
      <w:marLeft w:val="0"/>
      <w:marRight w:val="0"/>
      <w:marTop w:val="0"/>
      <w:marBottom w:val="0"/>
      <w:divBdr>
        <w:top w:val="none" w:sz="0" w:space="0" w:color="auto"/>
        <w:left w:val="none" w:sz="0" w:space="0" w:color="auto"/>
        <w:bottom w:val="none" w:sz="0" w:space="0" w:color="auto"/>
        <w:right w:val="none" w:sz="0" w:space="0" w:color="auto"/>
      </w:divBdr>
    </w:div>
    <w:div w:id="984704361">
      <w:bodyDiv w:val="1"/>
      <w:marLeft w:val="0"/>
      <w:marRight w:val="0"/>
      <w:marTop w:val="0"/>
      <w:marBottom w:val="0"/>
      <w:divBdr>
        <w:top w:val="none" w:sz="0" w:space="0" w:color="auto"/>
        <w:left w:val="none" w:sz="0" w:space="0" w:color="auto"/>
        <w:bottom w:val="none" w:sz="0" w:space="0" w:color="auto"/>
        <w:right w:val="none" w:sz="0" w:space="0" w:color="auto"/>
      </w:divBdr>
    </w:div>
    <w:div w:id="1179731311">
      <w:bodyDiv w:val="1"/>
      <w:marLeft w:val="0"/>
      <w:marRight w:val="0"/>
      <w:marTop w:val="0"/>
      <w:marBottom w:val="0"/>
      <w:divBdr>
        <w:top w:val="none" w:sz="0" w:space="0" w:color="auto"/>
        <w:left w:val="none" w:sz="0" w:space="0" w:color="auto"/>
        <w:bottom w:val="none" w:sz="0" w:space="0" w:color="auto"/>
        <w:right w:val="none" w:sz="0" w:space="0" w:color="auto"/>
      </w:divBdr>
    </w:div>
    <w:div w:id="1273513679">
      <w:bodyDiv w:val="1"/>
      <w:marLeft w:val="0"/>
      <w:marRight w:val="0"/>
      <w:marTop w:val="0"/>
      <w:marBottom w:val="0"/>
      <w:divBdr>
        <w:top w:val="none" w:sz="0" w:space="0" w:color="auto"/>
        <w:left w:val="none" w:sz="0" w:space="0" w:color="auto"/>
        <w:bottom w:val="none" w:sz="0" w:space="0" w:color="auto"/>
        <w:right w:val="none" w:sz="0" w:space="0" w:color="auto"/>
      </w:divBdr>
    </w:div>
    <w:div w:id="1314338520">
      <w:bodyDiv w:val="1"/>
      <w:marLeft w:val="0"/>
      <w:marRight w:val="0"/>
      <w:marTop w:val="0"/>
      <w:marBottom w:val="0"/>
      <w:divBdr>
        <w:top w:val="none" w:sz="0" w:space="0" w:color="auto"/>
        <w:left w:val="none" w:sz="0" w:space="0" w:color="auto"/>
        <w:bottom w:val="none" w:sz="0" w:space="0" w:color="auto"/>
        <w:right w:val="none" w:sz="0" w:space="0" w:color="auto"/>
      </w:divBdr>
    </w:div>
    <w:div w:id="1319187038">
      <w:bodyDiv w:val="1"/>
      <w:marLeft w:val="0"/>
      <w:marRight w:val="0"/>
      <w:marTop w:val="0"/>
      <w:marBottom w:val="0"/>
      <w:divBdr>
        <w:top w:val="none" w:sz="0" w:space="0" w:color="auto"/>
        <w:left w:val="none" w:sz="0" w:space="0" w:color="auto"/>
        <w:bottom w:val="none" w:sz="0" w:space="0" w:color="auto"/>
        <w:right w:val="none" w:sz="0" w:space="0" w:color="auto"/>
      </w:divBdr>
    </w:div>
    <w:div w:id="1323581199">
      <w:bodyDiv w:val="1"/>
      <w:marLeft w:val="0"/>
      <w:marRight w:val="0"/>
      <w:marTop w:val="0"/>
      <w:marBottom w:val="0"/>
      <w:divBdr>
        <w:top w:val="none" w:sz="0" w:space="0" w:color="auto"/>
        <w:left w:val="none" w:sz="0" w:space="0" w:color="auto"/>
        <w:bottom w:val="none" w:sz="0" w:space="0" w:color="auto"/>
        <w:right w:val="none" w:sz="0" w:space="0" w:color="auto"/>
      </w:divBdr>
    </w:div>
    <w:div w:id="1347562519">
      <w:bodyDiv w:val="1"/>
      <w:marLeft w:val="0"/>
      <w:marRight w:val="0"/>
      <w:marTop w:val="0"/>
      <w:marBottom w:val="0"/>
      <w:divBdr>
        <w:top w:val="none" w:sz="0" w:space="0" w:color="auto"/>
        <w:left w:val="none" w:sz="0" w:space="0" w:color="auto"/>
        <w:bottom w:val="none" w:sz="0" w:space="0" w:color="auto"/>
        <w:right w:val="none" w:sz="0" w:space="0" w:color="auto"/>
      </w:divBdr>
    </w:div>
    <w:div w:id="1348026157">
      <w:bodyDiv w:val="1"/>
      <w:marLeft w:val="0"/>
      <w:marRight w:val="0"/>
      <w:marTop w:val="0"/>
      <w:marBottom w:val="0"/>
      <w:divBdr>
        <w:top w:val="none" w:sz="0" w:space="0" w:color="auto"/>
        <w:left w:val="none" w:sz="0" w:space="0" w:color="auto"/>
        <w:bottom w:val="none" w:sz="0" w:space="0" w:color="auto"/>
        <w:right w:val="none" w:sz="0" w:space="0" w:color="auto"/>
      </w:divBdr>
    </w:div>
    <w:div w:id="1375041240">
      <w:bodyDiv w:val="1"/>
      <w:marLeft w:val="0"/>
      <w:marRight w:val="0"/>
      <w:marTop w:val="0"/>
      <w:marBottom w:val="0"/>
      <w:divBdr>
        <w:top w:val="none" w:sz="0" w:space="0" w:color="auto"/>
        <w:left w:val="none" w:sz="0" w:space="0" w:color="auto"/>
        <w:bottom w:val="none" w:sz="0" w:space="0" w:color="auto"/>
        <w:right w:val="none" w:sz="0" w:space="0" w:color="auto"/>
      </w:divBdr>
    </w:div>
    <w:div w:id="1440105991">
      <w:bodyDiv w:val="1"/>
      <w:marLeft w:val="0"/>
      <w:marRight w:val="0"/>
      <w:marTop w:val="0"/>
      <w:marBottom w:val="0"/>
      <w:divBdr>
        <w:top w:val="none" w:sz="0" w:space="0" w:color="auto"/>
        <w:left w:val="none" w:sz="0" w:space="0" w:color="auto"/>
        <w:bottom w:val="none" w:sz="0" w:space="0" w:color="auto"/>
        <w:right w:val="none" w:sz="0" w:space="0" w:color="auto"/>
      </w:divBdr>
    </w:div>
    <w:div w:id="1441024088">
      <w:bodyDiv w:val="1"/>
      <w:marLeft w:val="0"/>
      <w:marRight w:val="0"/>
      <w:marTop w:val="0"/>
      <w:marBottom w:val="0"/>
      <w:divBdr>
        <w:top w:val="none" w:sz="0" w:space="0" w:color="auto"/>
        <w:left w:val="none" w:sz="0" w:space="0" w:color="auto"/>
        <w:bottom w:val="none" w:sz="0" w:space="0" w:color="auto"/>
        <w:right w:val="none" w:sz="0" w:space="0" w:color="auto"/>
      </w:divBdr>
    </w:div>
    <w:div w:id="1496648159">
      <w:bodyDiv w:val="1"/>
      <w:marLeft w:val="0"/>
      <w:marRight w:val="0"/>
      <w:marTop w:val="0"/>
      <w:marBottom w:val="0"/>
      <w:divBdr>
        <w:top w:val="none" w:sz="0" w:space="0" w:color="auto"/>
        <w:left w:val="none" w:sz="0" w:space="0" w:color="auto"/>
        <w:bottom w:val="none" w:sz="0" w:space="0" w:color="auto"/>
        <w:right w:val="none" w:sz="0" w:space="0" w:color="auto"/>
      </w:divBdr>
    </w:div>
    <w:div w:id="1507284971">
      <w:bodyDiv w:val="1"/>
      <w:marLeft w:val="0"/>
      <w:marRight w:val="0"/>
      <w:marTop w:val="0"/>
      <w:marBottom w:val="0"/>
      <w:divBdr>
        <w:top w:val="none" w:sz="0" w:space="0" w:color="auto"/>
        <w:left w:val="none" w:sz="0" w:space="0" w:color="auto"/>
        <w:bottom w:val="none" w:sz="0" w:space="0" w:color="auto"/>
        <w:right w:val="none" w:sz="0" w:space="0" w:color="auto"/>
      </w:divBdr>
    </w:div>
    <w:div w:id="1553082020">
      <w:bodyDiv w:val="1"/>
      <w:marLeft w:val="0"/>
      <w:marRight w:val="0"/>
      <w:marTop w:val="0"/>
      <w:marBottom w:val="0"/>
      <w:divBdr>
        <w:top w:val="none" w:sz="0" w:space="0" w:color="auto"/>
        <w:left w:val="none" w:sz="0" w:space="0" w:color="auto"/>
        <w:bottom w:val="none" w:sz="0" w:space="0" w:color="auto"/>
        <w:right w:val="none" w:sz="0" w:space="0" w:color="auto"/>
      </w:divBdr>
    </w:div>
    <w:div w:id="1557088540">
      <w:bodyDiv w:val="1"/>
      <w:marLeft w:val="0"/>
      <w:marRight w:val="0"/>
      <w:marTop w:val="0"/>
      <w:marBottom w:val="0"/>
      <w:divBdr>
        <w:top w:val="none" w:sz="0" w:space="0" w:color="auto"/>
        <w:left w:val="none" w:sz="0" w:space="0" w:color="auto"/>
        <w:bottom w:val="none" w:sz="0" w:space="0" w:color="auto"/>
        <w:right w:val="none" w:sz="0" w:space="0" w:color="auto"/>
      </w:divBdr>
    </w:div>
    <w:div w:id="1650672308">
      <w:bodyDiv w:val="1"/>
      <w:marLeft w:val="0"/>
      <w:marRight w:val="0"/>
      <w:marTop w:val="0"/>
      <w:marBottom w:val="0"/>
      <w:divBdr>
        <w:top w:val="none" w:sz="0" w:space="0" w:color="auto"/>
        <w:left w:val="none" w:sz="0" w:space="0" w:color="auto"/>
        <w:bottom w:val="none" w:sz="0" w:space="0" w:color="auto"/>
        <w:right w:val="none" w:sz="0" w:space="0" w:color="auto"/>
      </w:divBdr>
    </w:div>
    <w:div w:id="1660571721">
      <w:bodyDiv w:val="1"/>
      <w:marLeft w:val="0"/>
      <w:marRight w:val="0"/>
      <w:marTop w:val="0"/>
      <w:marBottom w:val="0"/>
      <w:divBdr>
        <w:top w:val="none" w:sz="0" w:space="0" w:color="auto"/>
        <w:left w:val="none" w:sz="0" w:space="0" w:color="auto"/>
        <w:bottom w:val="none" w:sz="0" w:space="0" w:color="auto"/>
        <w:right w:val="none" w:sz="0" w:space="0" w:color="auto"/>
      </w:divBdr>
    </w:div>
    <w:div w:id="1661151294">
      <w:bodyDiv w:val="1"/>
      <w:marLeft w:val="0"/>
      <w:marRight w:val="0"/>
      <w:marTop w:val="0"/>
      <w:marBottom w:val="0"/>
      <w:divBdr>
        <w:top w:val="none" w:sz="0" w:space="0" w:color="auto"/>
        <w:left w:val="none" w:sz="0" w:space="0" w:color="auto"/>
        <w:bottom w:val="none" w:sz="0" w:space="0" w:color="auto"/>
        <w:right w:val="none" w:sz="0" w:space="0" w:color="auto"/>
      </w:divBdr>
    </w:div>
    <w:div w:id="1671592507">
      <w:bodyDiv w:val="1"/>
      <w:marLeft w:val="0"/>
      <w:marRight w:val="0"/>
      <w:marTop w:val="0"/>
      <w:marBottom w:val="0"/>
      <w:divBdr>
        <w:top w:val="none" w:sz="0" w:space="0" w:color="auto"/>
        <w:left w:val="none" w:sz="0" w:space="0" w:color="auto"/>
        <w:bottom w:val="none" w:sz="0" w:space="0" w:color="auto"/>
        <w:right w:val="none" w:sz="0" w:space="0" w:color="auto"/>
      </w:divBdr>
    </w:div>
    <w:div w:id="1681200460">
      <w:bodyDiv w:val="1"/>
      <w:marLeft w:val="0"/>
      <w:marRight w:val="0"/>
      <w:marTop w:val="0"/>
      <w:marBottom w:val="0"/>
      <w:divBdr>
        <w:top w:val="none" w:sz="0" w:space="0" w:color="auto"/>
        <w:left w:val="none" w:sz="0" w:space="0" w:color="auto"/>
        <w:bottom w:val="none" w:sz="0" w:space="0" w:color="auto"/>
        <w:right w:val="none" w:sz="0" w:space="0" w:color="auto"/>
      </w:divBdr>
    </w:div>
    <w:div w:id="1694108368">
      <w:bodyDiv w:val="1"/>
      <w:marLeft w:val="0"/>
      <w:marRight w:val="0"/>
      <w:marTop w:val="0"/>
      <w:marBottom w:val="0"/>
      <w:divBdr>
        <w:top w:val="none" w:sz="0" w:space="0" w:color="auto"/>
        <w:left w:val="none" w:sz="0" w:space="0" w:color="auto"/>
        <w:bottom w:val="none" w:sz="0" w:space="0" w:color="auto"/>
        <w:right w:val="none" w:sz="0" w:space="0" w:color="auto"/>
      </w:divBdr>
    </w:div>
    <w:div w:id="1695811799">
      <w:bodyDiv w:val="1"/>
      <w:marLeft w:val="0"/>
      <w:marRight w:val="0"/>
      <w:marTop w:val="0"/>
      <w:marBottom w:val="0"/>
      <w:divBdr>
        <w:top w:val="none" w:sz="0" w:space="0" w:color="auto"/>
        <w:left w:val="none" w:sz="0" w:space="0" w:color="auto"/>
        <w:bottom w:val="none" w:sz="0" w:space="0" w:color="auto"/>
        <w:right w:val="none" w:sz="0" w:space="0" w:color="auto"/>
      </w:divBdr>
    </w:div>
    <w:div w:id="1721321529">
      <w:bodyDiv w:val="1"/>
      <w:marLeft w:val="0"/>
      <w:marRight w:val="0"/>
      <w:marTop w:val="0"/>
      <w:marBottom w:val="0"/>
      <w:divBdr>
        <w:top w:val="none" w:sz="0" w:space="0" w:color="auto"/>
        <w:left w:val="none" w:sz="0" w:space="0" w:color="auto"/>
        <w:bottom w:val="none" w:sz="0" w:space="0" w:color="auto"/>
        <w:right w:val="none" w:sz="0" w:space="0" w:color="auto"/>
      </w:divBdr>
    </w:div>
    <w:div w:id="1745224331">
      <w:bodyDiv w:val="1"/>
      <w:marLeft w:val="0"/>
      <w:marRight w:val="0"/>
      <w:marTop w:val="0"/>
      <w:marBottom w:val="0"/>
      <w:divBdr>
        <w:top w:val="none" w:sz="0" w:space="0" w:color="auto"/>
        <w:left w:val="none" w:sz="0" w:space="0" w:color="auto"/>
        <w:bottom w:val="none" w:sz="0" w:space="0" w:color="auto"/>
        <w:right w:val="none" w:sz="0" w:space="0" w:color="auto"/>
      </w:divBdr>
    </w:div>
    <w:div w:id="1830558163">
      <w:bodyDiv w:val="1"/>
      <w:marLeft w:val="0"/>
      <w:marRight w:val="0"/>
      <w:marTop w:val="0"/>
      <w:marBottom w:val="0"/>
      <w:divBdr>
        <w:top w:val="none" w:sz="0" w:space="0" w:color="auto"/>
        <w:left w:val="none" w:sz="0" w:space="0" w:color="auto"/>
        <w:bottom w:val="none" w:sz="0" w:space="0" w:color="auto"/>
        <w:right w:val="none" w:sz="0" w:space="0" w:color="auto"/>
      </w:divBdr>
    </w:div>
    <w:div w:id="1879584712">
      <w:bodyDiv w:val="1"/>
      <w:marLeft w:val="0"/>
      <w:marRight w:val="0"/>
      <w:marTop w:val="0"/>
      <w:marBottom w:val="0"/>
      <w:divBdr>
        <w:top w:val="none" w:sz="0" w:space="0" w:color="auto"/>
        <w:left w:val="none" w:sz="0" w:space="0" w:color="auto"/>
        <w:bottom w:val="none" w:sz="0" w:space="0" w:color="auto"/>
        <w:right w:val="none" w:sz="0" w:space="0" w:color="auto"/>
      </w:divBdr>
    </w:div>
    <w:div w:id="1900364264">
      <w:bodyDiv w:val="1"/>
      <w:marLeft w:val="0"/>
      <w:marRight w:val="0"/>
      <w:marTop w:val="0"/>
      <w:marBottom w:val="0"/>
      <w:divBdr>
        <w:top w:val="none" w:sz="0" w:space="0" w:color="auto"/>
        <w:left w:val="none" w:sz="0" w:space="0" w:color="auto"/>
        <w:bottom w:val="none" w:sz="0" w:space="0" w:color="auto"/>
        <w:right w:val="none" w:sz="0" w:space="0" w:color="auto"/>
      </w:divBdr>
    </w:div>
    <w:div w:id="1932427113">
      <w:bodyDiv w:val="1"/>
      <w:marLeft w:val="0"/>
      <w:marRight w:val="0"/>
      <w:marTop w:val="0"/>
      <w:marBottom w:val="0"/>
      <w:divBdr>
        <w:top w:val="none" w:sz="0" w:space="0" w:color="auto"/>
        <w:left w:val="none" w:sz="0" w:space="0" w:color="auto"/>
        <w:bottom w:val="none" w:sz="0" w:space="0" w:color="auto"/>
        <w:right w:val="none" w:sz="0" w:space="0" w:color="auto"/>
      </w:divBdr>
    </w:div>
    <w:div w:id="1952593059">
      <w:bodyDiv w:val="1"/>
      <w:marLeft w:val="0"/>
      <w:marRight w:val="0"/>
      <w:marTop w:val="0"/>
      <w:marBottom w:val="0"/>
      <w:divBdr>
        <w:top w:val="none" w:sz="0" w:space="0" w:color="auto"/>
        <w:left w:val="none" w:sz="0" w:space="0" w:color="auto"/>
        <w:bottom w:val="none" w:sz="0" w:space="0" w:color="auto"/>
        <w:right w:val="none" w:sz="0" w:space="0" w:color="auto"/>
      </w:divBdr>
    </w:div>
    <w:div w:id="2008243819">
      <w:bodyDiv w:val="1"/>
      <w:marLeft w:val="0"/>
      <w:marRight w:val="0"/>
      <w:marTop w:val="0"/>
      <w:marBottom w:val="0"/>
      <w:divBdr>
        <w:top w:val="none" w:sz="0" w:space="0" w:color="auto"/>
        <w:left w:val="none" w:sz="0" w:space="0" w:color="auto"/>
        <w:bottom w:val="none" w:sz="0" w:space="0" w:color="auto"/>
        <w:right w:val="none" w:sz="0" w:space="0" w:color="auto"/>
      </w:divBdr>
    </w:div>
    <w:div w:id="2013683513">
      <w:bodyDiv w:val="1"/>
      <w:marLeft w:val="0"/>
      <w:marRight w:val="0"/>
      <w:marTop w:val="0"/>
      <w:marBottom w:val="0"/>
      <w:divBdr>
        <w:top w:val="none" w:sz="0" w:space="0" w:color="auto"/>
        <w:left w:val="none" w:sz="0" w:space="0" w:color="auto"/>
        <w:bottom w:val="none" w:sz="0" w:space="0" w:color="auto"/>
        <w:right w:val="none" w:sz="0" w:space="0" w:color="auto"/>
      </w:divBdr>
    </w:div>
    <w:div w:id="2052336589">
      <w:bodyDiv w:val="1"/>
      <w:marLeft w:val="0"/>
      <w:marRight w:val="0"/>
      <w:marTop w:val="0"/>
      <w:marBottom w:val="0"/>
      <w:divBdr>
        <w:top w:val="none" w:sz="0" w:space="0" w:color="auto"/>
        <w:left w:val="none" w:sz="0" w:space="0" w:color="auto"/>
        <w:bottom w:val="none" w:sz="0" w:space="0" w:color="auto"/>
        <w:right w:val="none" w:sz="0" w:space="0" w:color="auto"/>
      </w:divBdr>
    </w:div>
    <w:div w:id="206906565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Fre061</b:Tag>
    <b:SourceType>ElectronicSource</b:SourceType>
    <b:Guid>{560E7AD8-7D0C-924A-B74B-5BB3A04106DA}</b:Guid>
    <b:Title>Freiburg im Breisgau</b:Title>
    <b:Year>2006</b:Year>
    <b:Month>May</b:Month>
    <b:Day>3</b:Day>
    <b:PublicationTitle>Encyclopaedia Brittanica online</b:PublicationTitle>
    <b:RefOrder>2</b:RefOrder>
  </b:Source>
  <b:Source>
    <b:Tag>Fre161</b:Tag>
    <b:SourceType>InternetSite</b:SourceType>
    <b:Guid>{E1F62716-01D9-AB45-9445-B85FEEAF0C49}</b:Guid>
    <b:Title>Economy</b:Title>
    <b:Year>2016</b:Year>
    <b:Author>
      <b:Author>
        <b:Corporate>Freiburg Wirtschaft Touristik und Messe</b:Corporate>
      </b:Author>
    </b:Author>
    <b:InternetSiteTitle>Welcome Center</b:InternetSiteTitle>
    <b:URL>http://www.welcomecenter-freiburg-oberrhein.de/en/region/economy</b:URL>
    <b:RefOrder>3</b:RefOrder>
  </b:Source>
  <b:Source>
    <b:Tag>Dur61</b:Tag>
    <b:SourceType>Book</b:SourceType>
    <b:Guid>{38BBFBBC-7CA3-1F41-B486-24602D7F5EE3}</b:Guid>
    <b:Title>The age of reason begins: a history of European civilization in the period of Shakespeare, Bacon, Montaigne, Rembrandt, Galileo, and Descartes: 1558-1648</b:Title>
    <b:Year>1961</b:Year>
    <b:Author>
      <b:Author>
        <b:NameList>
          <b:Person>
            <b:Last>Durant</b:Last>
            <b:First>W.</b:First>
          </b:Person>
          <b:Person>
            <b:Last>Durant</b:Last>
            <b:First>A.</b:First>
          </b:Person>
        </b:NameList>
      </b:Author>
    </b:Author>
    <b:Publisher>Simon and Schuster</b:Publisher>
    <b:RefOrder>4</b:RefOrder>
  </b:Source>
  <b:Source>
    <b:Tag>Zab14</b:Tag>
    <b:SourceType>Book</b:SourceType>
    <b:Guid>{9268D262-C183-D84A-B629-7CC4501824DC}</b:Guid>
    <b:Title>Germany at War: 400 Years of Military History</b:Title>
    <b:Publisher>ABC-CLIO</b:Publisher>
    <b:Year>2014</b:Year>
    <b:Author>
      <b:Editor>
        <b:NameList>
          <b:Person>
            <b:Last>Zabecki</b:Last>
            <b:First>D.</b:First>
            <b:Middle>T.</b:Middle>
          </b:Person>
        </b:NameList>
      </b:Editor>
    </b:Author>
    <b:RefOrder>5</b:RefOrder>
  </b:Source>
  <b:Source>
    <b:Tag>Sch09</b:Tag>
    <b:SourceType>JournalArticle</b:SourceType>
    <b:Guid>{2D789427-5371-5B42-9387-C89A94277147}</b:Guid>
    <b:Title>Vauban: a European model bridging the green and brown agendas</b:Title>
    <b:Publisher>UN Habitat</b:Publisher>
    <b:Year>2009</b:Year>
    <b:Author>
      <b:Author>
        <b:NameList>
          <b:Person>
            <b:Last>Scheurer</b:Last>
            <b:First>J.</b:First>
          </b:Person>
          <b:Person>
            <b:Last>Newman</b:Last>
            <b:First>P.</b:First>
          </b:Person>
        </b:NameList>
      </b:Author>
    </b:Author>
    <b:JournalName>Case study prepared for the Global Report on Human Settlements 2009. Retrieved from https://www.researchgate.net/publication/228970605_Vauban_A_European_Model_Bridging_the_Green_and_Brown_Agendas</b:JournalName>
    <b:RefOrder>6</b:RefOrder>
  </b:Source>
  <b:Source>
    <b:Tag>Crè07</b:Tag>
    <b:SourceType>ArticleInAPeriodical</b:SourceType>
    <b:Guid>{AF94C52F-7C73-0645-8D93-A251C5FAD72B}</b:Guid>
    <b:Title>Crème de la Crème: Six More German Universities Anointed for 'Elite' Funding</b:Title>
    <b:Year>2007</b:Year>
    <b:PeriodicalTitle>Der Spiegel online</b:PeriodicalTitle>
    <b:Author>
      <b:Author>
        <b:Corporate>Der Spiegel</b:Corporate>
      </b:Author>
    </b:Author>
    <b:RefOrder>7</b:RefOrder>
  </b:Source>
  <b:Source>
    <b:Tag>Gre11</b:Tag>
    <b:SourceType>InternetSite</b:SourceType>
    <b:Guid>{B5A25C73-EA68-9B42-AB11-45E7A9DCD7B0}</b:Guid>
    <b:Title>Germany - Freiburg - green city</b:Title>
    <b:Year>2011</b:Year>
    <b:Month>January</b:Month>
    <b:Author>
      <b:Author>
        <b:NameList>
          <b:Person>
            <b:Last>Gregory</b:Last>
            <b:First>R.</b:First>
          </b:Person>
        </b:NameList>
      </b:Author>
    </b:Author>
    <b:InternetSiteTitle>The Ecotipping Points Project</b:InternetSiteTitle>
    <b:URL>http://www.ecotippingpoints.org/our-stories/indepth/germany-freiburg-sustainability-transportation-energy-green-economy.html</b:URL>
    <b:RefOrder>13</b:RefOrder>
  </b:Source>
  <b:Source>
    <b:Tag>Fie11</b:Tag>
    <b:SourceType>JournalArticle</b:SourceType>
    <b:Guid>{3B6C63B4-9F50-6E48-8FC2-55F065FC0BF0}</b:Guid>
    <b:Title>Vauban, Freiburg, Germany</b:Title>
    <b:Year>2011</b:Year>
    <b:Author>
      <b:Author>
        <b:NameList>
          <b:Person>
            <b:Last>Field</b:Last>
            <b:First>S.</b:First>
          </b:Person>
        </b:NameList>
      </b:Author>
    </b:Author>
    <b:JournalName>Europe's Vibrant New Low Car(bon) Communities</b:JournalName>
    <b:Pages>96-106</b:Pages>
    <b:RefOrder>8</b:RefOrder>
  </b:Source>
  <b:Source>
    <b:Tag>Ell10</b:Tag>
    <b:SourceType>InternetSite</b:SourceType>
    <b:Guid>{ACBE3AA2-A960-8C48-A912-E7E0E92880DE}</b:Guid>
    <b:Author>
      <b:Author>
        <b:Corporate>Ellen MacArthur Foundation</b:Corporate>
      </b:Author>
    </b:Author>
    <b:Title>Vauban: a pioneering community in Germany</b:Title>
    <b:InternetSiteTitle>News</b:InternetSiteTitle>
    <b:URL>https://www.ellenmacarthurfoundation.org/news/vauban-a-pioneering-community-in-germany</b:URL>
    <b:Year>2010</b:Year>
    <b:Month>August</b:Month>
    <b:RefOrder>10</b:RefOrder>
  </b:Source>
  <b:Source>
    <b:Tag>Blo09</b:Tag>
    <b:SourceType>DocumentFromInternetSite</b:SourceType>
    <b:Guid>{0DD82CAA-F65B-FD4C-983E-20D188B0B4ED}</b:Guid>
    <b:Title>Special Report - Eco-friendly Freiburg - Bloomberg</b:Title>
    <b:InternetSiteTitle>Youtube</b:InternetSiteTitle>
    <b:URL>https://www.youtube.com/watch?v=6iqADeY-LfU&amp;list=PL39CF94B977E1C5D1&amp;index=2</b:URL>
    <b:Year>2009</b:Year>
    <b:Month>August</b:Month>
    <b:Day>14</b:Day>
    <b:Medium>Web</b:Medium>
    <b:Author>
      <b:Author>
        <b:Corporate>Bloomberg</b:Corporate>
      </b:Author>
    </b:Author>
    <b:RefOrder>1</b:RefOrder>
  </b:Source>
  <b:Source>
    <b:Tag>Vau13</b:Tag>
    <b:SourceType>InternetSite</b:SourceType>
    <b:Guid>{089F1B5C-4E34-2147-91E7-FC63619C4ED5}</b:Guid>
    <b:Title>An Introduction to Vauban District</b:Title>
    <b:Year>2013</b:Year>
    <b:Author>
      <b:Author>
        <b:NameList>
          <b:Person>
            <b:Last>Delleske</b:Last>
            <b:First>A.</b:First>
          </b:Person>
        </b:NameList>
      </b:Author>
    </b:Author>
    <b:InternetSiteTitle>Vauban˚de</b:InternetSiteTitle>
    <b:URL>https://www.vauban.de/en/topics/history/276-an-introduction-to-vauban-district</b:URL>
    <b:RefOrder>9</b:RefOrder>
  </b:Source>
  <b:Source>
    <b:Tag>Int16</b:Tag>
    <b:SourceType>InternetSite</b:SourceType>
    <b:Guid>{733E9F0C-A3E6-3840-BB59-FC1A0B35C2D3}</b:Guid>
    <b:Title>Freiburg: City of Vision</b:Title>
    <b:InternetSiteTitle>International Making Cities Livable</b:InternetSiteTitle>
    <b:URL>http://www.livablecities.org/articles/freiburg-city-vision</b:URL>
    <b:Year>2016</b:Year>
    <b:Author>
      <b:Author>
        <b:Corporate>International Making Cities Livable LLC</b:Corporate>
      </b:Author>
    </b:Author>
    <b:RefOrder>11</b:RefOrder>
  </b:Source>
  <b:Source>
    <b:Tag>Lou09</b:Tag>
    <b:SourceType>InternetSite</b:SourceType>
    <b:Guid>{E7255447-07BA-2C44-9690-5E6526C1B8FD}</b:Guid>
    <b:Author>
      <b:Author>
        <b:NameList>
          <b:Person>
            <b:Last>Loux</b:Last>
            <b:First>J.</b:First>
          </b:Person>
        </b:NameList>
      </b:Author>
    </b:Author>
    <b:Title>Comparison of Rieselfeld and Vauban</b:Title>
    <b:InternetSiteTitle>Sustainable Design (web log)</b:InternetSiteTitle>
    <b:URL>http://ucdesustainability.blogspot.ca/2009/08/comparison-of-rieselfeld-and-vauban.html</b:URL>
    <b:Year>2009</b:Year>
    <b:Month>August</b:Month>
    <b:RefOrder>12</b:RefOrder>
  </b:Source>
</b:Sources>
</file>

<file path=customXml/itemProps1.xml><?xml version="1.0" encoding="utf-8"?>
<ds:datastoreItem xmlns:ds="http://schemas.openxmlformats.org/officeDocument/2006/customXml" ds:itemID="{47F50937-6322-0B47-B57D-D2A921714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16</Pages>
  <Words>3628</Words>
  <Characters>20685</Characters>
  <Application>Microsoft Macintosh Word</Application>
  <DocSecurity>0</DocSecurity>
  <Lines>172</Lines>
  <Paragraphs>48</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Vauban At-A-Glance</vt:lpstr>
      <vt:lpstr>Geographical and Historical Context</vt:lpstr>
      <vt:lpstr>Key Features of Sustainable Urban Development</vt:lpstr>
      <vt:lpstr>    Parks and Open Space</vt:lpstr>
      <vt:lpstr>    Buildings</vt:lpstr>
      <vt:lpstr>    Transport</vt:lpstr>
      <vt:lpstr>    Waste</vt:lpstr>
      <vt:lpstr>    Water</vt:lpstr>
      <vt:lpstr>    Energy</vt:lpstr>
      <vt:lpstr>    Governance</vt:lpstr>
      <vt:lpstr>Lessons from Vauban and Transferability</vt:lpstr>
      <vt:lpstr>Conclusion</vt:lpstr>
    </vt:vector>
  </TitlesOfParts>
  <LinksUpToDate>false</LinksUpToDate>
  <CharactersWithSpaces>24265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Wardstrom</dc:creator>
  <cp:keywords/>
  <dc:description/>
  <cp:lastModifiedBy>Kyle Wardstrom</cp:lastModifiedBy>
  <cp:revision>70</cp:revision>
  <dcterms:created xsi:type="dcterms:W3CDTF">2016-11-24T17:37:00Z</dcterms:created>
  <dcterms:modified xsi:type="dcterms:W3CDTF">2016-11-30T14:58:00Z</dcterms:modified>
</cp:coreProperties>
</file>