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498" w:rsidRPr="00236013" w:rsidRDefault="00913498" w:rsidP="00913498">
      <w:pPr>
        <w:pStyle w:val="Heading1"/>
        <w:spacing w:after="0"/>
        <w:rPr>
          <w:rFonts w:ascii="Lato" w:hAnsi="Lato"/>
          <w:color w:val="0087BF"/>
          <w:sz w:val="34"/>
          <w:szCs w:val="34"/>
        </w:rPr>
      </w:pPr>
      <w:r w:rsidRPr="00236013">
        <w:rPr>
          <w:rFonts w:ascii="Lato" w:hAnsi="Lato"/>
          <w:b w:val="0"/>
          <w:noProof/>
          <w:color w:val="0087BF"/>
          <w:sz w:val="36"/>
          <w:szCs w:val="28"/>
          <w:lang w:val="en-CA" w:eastAsia="en-CA"/>
        </w:rPr>
        <w:drawing>
          <wp:anchor distT="0" distB="0" distL="114300" distR="114300" simplePos="0" relativeHeight="251658240" behindDoc="1" locked="0" layoutInCell="1" allowOverlap="1">
            <wp:simplePos x="0" y="0"/>
            <wp:positionH relativeFrom="column">
              <wp:posOffset>3423920</wp:posOffset>
            </wp:positionH>
            <wp:positionV relativeFrom="paragraph">
              <wp:posOffset>305</wp:posOffset>
            </wp:positionV>
            <wp:extent cx="2901315" cy="14433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r_DaylightdevicesHero.png"/>
                    <pic:cNvPicPr/>
                  </pic:nvPicPr>
                  <pic:blipFill rotWithShape="1">
                    <a:blip r:embed="rId6">
                      <a:extLst>
                        <a:ext uri="{28A0092B-C50C-407E-A947-70E740481C1C}">
                          <a14:useLocalDpi xmlns:a14="http://schemas.microsoft.com/office/drawing/2010/main" val="0"/>
                        </a:ext>
                      </a:extLst>
                    </a:blip>
                    <a:srcRect l="10154" t="10064"/>
                    <a:stretch/>
                  </pic:blipFill>
                  <pic:spPr bwMode="auto">
                    <a:xfrm>
                      <a:off x="0" y="0"/>
                      <a:ext cx="2901315" cy="1443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4047" w:rsidRPr="00236013">
        <w:rPr>
          <w:rFonts w:ascii="Lato" w:hAnsi="Lato"/>
          <w:color w:val="0087BF"/>
          <w:sz w:val="40"/>
        </w:rPr>
        <w:t>Daylight has Come and Gone</w:t>
      </w:r>
      <w:r w:rsidR="001C0768" w:rsidRPr="00236013">
        <w:rPr>
          <w:rFonts w:ascii="Lato" w:hAnsi="Lato"/>
          <w:color w:val="0087BF"/>
          <w:sz w:val="40"/>
        </w:rPr>
        <w:t xml:space="preserve"> </w:t>
      </w:r>
      <w:r w:rsidR="001C0768" w:rsidRPr="00236013">
        <w:rPr>
          <w:rFonts w:ascii="Lato" w:hAnsi="Lato"/>
          <w:b w:val="0"/>
          <w:color w:val="0087BF"/>
          <w:sz w:val="36"/>
          <w:szCs w:val="34"/>
        </w:rPr>
        <w:t>Vancouver Island University’s Experience Moving to the New Responsive Design Interface</w:t>
      </w:r>
      <w:r w:rsidR="001C0768" w:rsidRPr="00236013">
        <w:rPr>
          <w:rFonts w:ascii="Lato" w:hAnsi="Lato"/>
          <w:color w:val="0087BF"/>
          <w:sz w:val="36"/>
          <w:szCs w:val="34"/>
        </w:rPr>
        <w:t xml:space="preserve"> </w:t>
      </w:r>
    </w:p>
    <w:p w:rsidR="00913498" w:rsidRPr="00236013" w:rsidRDefault="00913498" w:rsidP="00913498">
      <w:pPr>
        <w:rPr>
          <w:sz w:val="32"/>
          <w:szCs w:val="34"/>
        </w:rPr>
      </w:pPr>
    </w:p>
    <w:p w:rsidR="00913498" w:rsidRPr="00236013" w:rsidRDefault="001C0768" w:rsidP="00236013">
      <w:pPr>
        <w:spacing w:after="480"/>
        <w:rPr>
          <w:rFonts w:ascii="Lato" w:hAnsi="Lato"/>
          <w:color w:val="00394D"/>
          <w:sz w:val="24"/>
        </w:rPr>
      </w:pPr>
      <w:r w:rsidRPr="00913498">
        <w:rPr>
          <w:rFonts w:ascii="Lato" w:hAnsi="Lato"/>
          <w:color w:val="00394D"/>
          <w:sz w:val="24"/>
        </w:rPr>
        <w:t xml:space="preserve">Vancouver Island University (VIU) is a mid-sized university on Vancouver Island. We have 3 campuses and approximately 17,000 students. </w:t>
      </w:r>
      <w:r w:rsidR="00D231C8" w:rsidRPr="00913498">
        <w:rPr>
          <w:rFonts w:ascii="Lato" w:hAnsi="Lato"/>
          <w:color w:val="00394D"/>
          <w:sz w:val="24"/>
        </w:rPr>
        <w:t>Roughly</w:t>
      </w:r>
      <w:r w:rsidRPr="00913498">
        <w:rPr>
          <w:rFonts w:ascii="Lato" w:hAnsi="Lato"/>
          <w:color w:val="00394D"/>
          <w:sz w:val="24"/>
        </w:rPr>
        <w:t xml:space="preserve"> half of our 750 faculty use our Learning Management System in some capacity. In 2017</w:t>
      </w:r>
      <w:r w:rsidR="004A46A4" w:rsidRPr="00913498">
        <w:rPr>
          <w:rFonts w:ascii="Lato" w:hAnsi="Lato"/>
          <w:color w:val="00394D"/>
          <w:sz w:val="24"/>
        </w:rPr>
        <w:t>,</w:t>
      </w:r>
      <w:r w:rsidRPr="00913498">
        <w:rPr>
          <w:rFonts w:ascii="Lato" w:hAnsi="Lato"/>
          <w:color w:val="00394D"/>
          <w:sz w:val="24"/>
        </w:rPr>
        <w:t xml:space="preserve"> 39% of course sections created through our registration system were activated in D2L. </w:t>
      </w:r>
      <w:r w:rsidR="00D231C8" w:rsidRPr="00913498">
        <w:rPr>
          <w:rFonts w:ascii="Lato" w:hAnsi="Lato"/>
          <w:color w:val="00394D"/>
          <w:sz w:val="24"/>
        </w:rPr>
        <w:t xml:space="preserve">This is an increase from 34% in 2016, and 27% in 2015. </w:t>
      </w:r>
    </w:p>
    <w:p w:rsidR="001C0768" w:rsidRPr="00913498" w:rsidRDefault="00913498" w:rsidP="00236013">
      <w:pPr>
        <w:pStyle w:val="Heading2"/>
        <w:spacing w:after="240"/>
        <w:rPr>
          <w:rFonts w:ascii="Lato" w:hAnsi="Lato"/>
          <w:color w:val="0087BF"/>
          <w:sz w:val="24"/>
        </w:rPr>
      </w:pPr>
      <w:r>
        <w:rPr>
          <w:rFonts w:ascii="Lato" w:hAnsi="Lato"/>
          <w:color w:val="0087BF"/>
          <w:sz w:val="24"/>
        </w:rPr>
        <w:t>How D</w:t>
      </w:r>
      <w:r w:rsidRPr="00913498">
        <w:rPr>
          <w:rFonts w:ascii="Lato" w:hAnsi="Lato"/>
          <w:color w:val="0087BF"/>
          <w:sz w:val="24"/>
        </w:rPr>
        <w:t xml:space="preserve">id </w:t>
      </w:r>
      <w:r>
        <w:rPr>
          <w:rFonts w:ascii="Lato" w:hAnsi="Lato"/>
          <w:color w:val="0087BF"/>
          <w:sz w:val="24"/>
        </w:rPr>
        <w:t>W</w:t>
      </w:r>
      <w:r w:rsidRPr="00913498">
        <w:rPr>
          <w:rFonts w:ascii="Lato" w:hAnsi="Lato"/>
          <w:color w:val="0087BF"/>
          <w:sz w:val="24"/>
        </w:rPr>
        <w:t xml:space="preserve">e </w:t>
      </w:r>
      <w:r>
        <w:rPr>
          <w:rFonts w:ascii="Lato" w:hAnsi="Lato"/>
          <w:color w:val="0087BF"/>
          <w:sz w:val="24"/>
        </w:rPr>
        <w:t>M</w:t>
      </w:r>
      <w:r w:rsidRPr="00913498">
        <w:rPr>
          <w:rFonts w:ascii="Lato" w:hAnsi="Lato"/>
          <w:color w:val="0087BF"/>
          <w:sz w:val="24"/>
        </w:rPr>
        <w:t xml:space="preserve">anage the </w:t>
      </w:r>
      <w:r>
        <w:rPr>
          <w:rFonts w:ascii="Lato" w:hAnsi="Lato"/>
          <w:color w:val="0087BF"/>
          <w:sz w:val="24"/>
        </w:rPr>
        <w:t>C</w:t>
      </w:r>
      <w:r w:rsidR="00236013">
        <w:rPr>
          <w:rFonts w:ascii="Lato" w:hAnsi="Lato"/>
          <w:color w:val="0087BF"/>
          <w:sz w:val="24"/>
        </w:rPr>
        <w:t>hange to D</w:t>
      </w:r>
      <w:r w:rsidRPr="00913498">
        <w:rPr>
          <w:rFonts w:ascii="Lato" w:hAnsi="Lato"/>
          <w:color w:val="0087BF"/>
          <w:sz w:val="24"/>
        </w:rPr>
        <w:t xml:space="preserve">aylight? </w:t>
      </w:r>
    </w:p>
    <w:p w:rsidR="00FC0677" w:rsidRPr="00913498" w:rsidRDefault="00FC0677" w:rsidP="00236013">
      <w:pPr>
        <w:spacing w:after="240"/>
        <w:rPr>
          <w:rFonts w:ascii="Lato" w:hAnsi="Lato"/>
          <w:color w:val="00394D"/>
          <w:sz w:val="24"/>
        </w:rPr>
      </w:pPr>
      <w:r w:rsidRPr="00913498">
        <w:rPr>
          <w:rFonts w:ascii="Lato" w:hAnsi="Lato"/>
          <w:color w:val="00394D"/>
          <w:sz w:val="24"/>
        </w:rPr>
        <w:t xml:space="preserve">We began communicating with our campus community in November 2016 for a planned April 2017 rollout of Daylight. </w:t>
      </w:r>
      <w:r w:rsidR="00A330EF" w:rsidRPr="00913498">
        <w:rPr>
          <w:rFonts w:ascii="Lato" w:hAnsi="Lato"/>
          <w:color w:val="00394D"/>
          <w:sz w:val="24"/>
        </w:rPr>
        <w:t>Over 6 months we held 20</w:t>
      </w:r>
      <w:r w:rsidR="00EE7793" w:rsidRPr="00913498">
        <w:rPr>
          <w:rFonts w:ascii="Lato" w:hAnsi="Lato"/>
          <w:color w:val="00394D"/>
          <w:sz w:val="24"/>
        </w:rPr>
        <w:t xml:space="preserve"> public awareness</w:t>
      </w:r>
      <w:r w:rsidR="00A330EF" w:rsidRPr="00913498">
        <w:rPr>
          <w:rFonts w:ascii="Lato" w:hAnsi="Lato"/>
          <w:color w:val="00394D"/>
          <w:sz w:val="24"/>
        </w:rPr>
        <w:t xml:space="preserve"> sessions, reaching approximately 100 faculty. </w:t>
      </w:r>
    </w:p>
    <w:p w:rsidR="001C0768" w:rsidRPr="00913498" w:rsidRDefault="00EE7793" w:rsidP="00236013">
      <w:pPr>
        <w:spacing w:after="240"/>
        <w:rPr>
          <w:rFonts w:ascii="Lato" w:hAnsi="Lato"/>
          <w:color w:val="00394D"/>
          <w:sz w:val="24"/>
        </w:rPr>
      </w:pPr>
      <w:r w:rsidRPr="00913498">
        <w:rPr>
          <w:rFonts w:ascii="Lato" w:hAnsi="Lato"/>
          <w:color w:val="00394D"/>
          <w:sz w:val="24"/>
        </w:rPr>
        <w:t xml:space="preserve">In addition to public awareness sessions, we used our existing communications platforms to keep our community up to date. This included blog posts, updates to our custom Faculty News widget in Brightspace and announcements embedded in sessions we ran for faculty between November 2016 and April 2017. </w:t>
      </w:r>
    </w:p>
    <w:p w:rsidR="00913498" w:rsidRPr="00236013" w:rsidRDefault="00EE7793" w:rsidP="00236013">
      <w:pPr>
        <w:spacing w:after="480"/>
        <w:rPr>
          <w:rFonts w:ascii="Lato" w:hAnsi="Lato"/>
          <w:color w:val="00394D"/>
          <w:sz w:val="24"/>
        </w:rPr>
      </w:pPr>
      <w:r w:rsidRPr="00913498">
        <w:rPr>
          <w:rFonts w:ascii="Lato" w:hAnsi="Lato"/>
          <w:color w:val="00394D"/>
          <w:sz w:val="24"/>
        </w:rPr>
        <w:t>We did not message students directly about the change or run Student-foc</w:t>
      </w:r>
      <w:r w:rsidR="00236013">
        <w:rPr>
          <w:rFonts w:ascii="Lato" w:hAnsi="Lato"/>
          <w:color w:val="00394D"/>
          <w:sz w:val="24"/>
        </w:rPr>
        <w:t xml:space="preserve">used public awareness sessions, but we put an announcement in a custom widget in Brightspace and updated our student resources to the new interface </w:t>
      </w:r>
    </w:p>
    <w:p w:rsidR="001C0768" w:rsidRPr="00913498" w:rsidRDefault="00FC0677" w:rsidP="00236013">
      <w:pPr>
        <w:pStyle w:val="Heading2"/>
        <w:spacing w:after="240"/>
        <w:rPr>
          <w:rFonts w:ascii="Lato" w:hAnsi="Lato"/>
          <w:color w:val="0087BF"/>
          <w:sz w:val="24"/>
        </w:rPr>
      </w:pPr>
      <w:r w:rsidRPr="00913498">
        <w:rPr>
          <w:rFonts w:ascii="Lato" w:hAnsi="Lato"/>
          <w:color w:val="0087BF"/>
          <w:sz w:val="24"/>
        </w:rPr>
        <w:t>Ho</w:t>
      </w:r>
      <w:r w:rsidR="00913498">
        <w:rPr>
          <w:rFonts w:ascii="Lato" w:hAnsi="Lato"/>
          <w:color w:val="0087BF"/>
          <w:sz w:val="24"/>
        </w:rPr>
        <w:t>w A</w:t>
      </w:r>
      <w:r w:rsidRPr="00913498">
        <w:rPr>
          <w:rFonts w:ascii="Lato" w:hAnsi="Lato"/>
          <w:color w:val="0087BF"/>
          <w:sz w:val="24"/>
        </w:rPr>
        <w:t xml:space="preserve">re </w:t>
      </w:r>
      <w:r w:rsidR="00913498">
        <w:rPr>
          <w:rFonts w:ascii="Lato" w:hAnsi="Lato"/>
          <w:color w:val="0087BF"/>
          <w:sz w:val="24"/>
        </w:rPr>
        <w:t>W</w:t>
      </w:r>
      <w:r w:rsidRPr="00913498">
        <w:rPr>
          <w:rFonts w:ascii="Lato" w:hAnsi="Lato"/>
          <w:color w:val="0087BF"/>
          <w:sz w:val="24"/>
        </w:rPr>
        <w:t xml:space="preserve">e </w:t>
      </w:r>
      <w:r w:rsidR="00913498">
        <w:rPr>
          <w:rFonts w:ascii="Lato" w:hAnsi="Lato"/>
          <w:color w:val="0087BF"/>
          <w:sz w:val="24"/>
        </w:rPr>
        <w:t>D</w:t>
      </w:r>
      <w:r w:rsidR="00F45F2B" w:rsidRPr="00913498">
        <w:rPr>
          <w:rFonts w:ascii="Lato" w:hAnsi="Lato"/>
          <w:color w:val="0087BF"/>
          <w:sz w:val="24"/>
        </w:rPr>
        <w:t xml:space="preserve">oing </w:t>
      </w:r>
      <w:r w:rsidR="00913498">
        <w:rPr>
          <w:rFonts w:ascii="Lato" w:hAnsi="Lato"/>
          <w:color w:val="0087BF"/>
          <w:sz w:val="24"/>
        </w:rPr>
        <w:t>S</w:t>
      </w:r>
      <w:r w:rsidR="00F45F2B" w:rsidRPr="00913498">
        <w:rPr>
          <w:rFonts w:ascii="Lato" w:hAnsi="Lato"/>
          <w:color w:val="0087BF"/>
          <w:sz w:val="24"/>
        </w:rPr>
        <w:t>ix</w:t>
      </w:r>
      <w:r w:rsidRPr="00913498">
        <w:rPr>
          <w:rFonts w:ascii="Lato" w:hAnsi="Lato"/>
          <w:color w:val="0087BF"/>
          <w:sz w:val="24"/>
        </w:rPr>
        <w:t xml:space="preserve"> </w:t>
      </w:r>
      <w:r w:rsidR="00913498">
        <w:rPr>
          <w:rFonts w:ascii="Lato" w:hAnsi="Lato"/>
          <w:color w:val="0087BF"/>
          <w:sz w:val="24"/>
        </w:rPr>
        <w:t>M</w:t>
      </w:r>
      <w:r w:rsidRPr="00913498">
        <w:rPr>
          <w:rFonts w:ascii="Lato" w:hAnsi="Lato"/>
          <w:color w:val="0087BF"/>
          <w:sz w:val="24"/>
        </w:rPr>
        <w:t xml:space="preserve">onths </w:t>
      </w:r>
      <w:r w:rsidR="00913498">
        <w:rPr>
          <w:rFonts w:ascii="Lato" w:hAnsi="Lato"/>
          <w:color w:val="0087BF"/>
          <w:sz w:val="24"/>
        </w:rPr>
        <w:t>A</w:t>
      </w:r>
      <w:r w:rsidR="00F45F2B" w:rsidRPr="00913498">
        <w:rPr>
          <w:rFonts w:ascii="Lato" w:hAnsi="Lato"/>
          <w:color w:val="0087BF"/>
          <w:sz w:val="24"/>
        </w:rPr>
        <w:t>fter Daylight</w:t>
      </w:r>
      <w:r w:rsidRPr="00913498">
        <w:rPr>
          <w:rFonts w:ascii="Lato" w:hAnsi="Lato"/>
          <w:color w:val="0087BF"/>
          <w:sz w:val="24"/>
        </w:rPr>
        <w:t xml:space="preserve">? </w:t>
      </w:r>
      <w:r w:rsidR="001C0768" w:rsidRPr="00913498">
        <w:rPr>
          <w:rFonts w:ascii="Lato" w:hAnsi="Lato"/>
          <w:color w:val="0087BF"/>
          <w:sz w:val="24"/>
        </w:rPr>
        <w:t xml:space="preserve"> </w:t>
      </w:r>
    </w:p>
    <w:p w:rsidR="00DA661A" w:rsidRPr="00913498" w:rsidRDefault="00DA661A" w:rsidP="00236013">
      <w:pPr>
        <w:spacing w:after="240"/>
        <w:rPr>
          <w:rFonts w:ascii="Lato" w:hAnsi="Lato"/>
          <w:color w:val="00394D"/>
          <w:sz w:val="24"/>
        </w:rPr>
      </w:pPr>
      <w:r w:rsidRPr="00913498">
        <w:rPr>
          <w:rFonts w:ascii="Lato" w:hAnsi="Lato"/>
          <w:color w:val="00394D"/>
          <w:sz w:val="24"/>
        </w:rPr>
        <w:t xml:space="preserve">Overall, our transition to Daylight was very smooth. Faculty and students embraced the new mobile-responsive design and most feedback has been positive. </w:t>
      </w:r>
    </w:p>
    <w:p w:rsidR="00DA661A" w:rsidRPr="00913498" w:rsidRDefault="00DA661A" w:rsidP="00236013">
      <w:pPr>
        <w:spacing w:after="240"/>
        <w:rPr>
          <w:rFonts w:ascii="Lato" w:hAnsi="Lato"/>
          <w:color w:val="00394D"/>
          <w:sz w:val="24"/>
        </w:rPr>
      </w:pPr>
      <w:r w:rsidRPr="00913498">
        <w:rPr>
          <w:rFonts w:ascii="Lato" w:hAnsi="Lato"/>
          <w:color w:val="00394D"/>
          <w:sz w:val="24"/>
        </w:rPr>
        <w:t xml:space="preserve">We </w:t>
      </w:r>
      <w:r w:rsidR="00CD7EBA" w:rsidRPr="00913498">
        <w:rPr>
          <w:rFonts w:ascii="Lato" w:hAnsi="Lato"/>
          <w:color w:val="00394D"/>
          <w:sz w:val="24"/>
        </w:rPr>
        <w:t xml:space="preserve">have seen a significant increase in mobile and tablet access to the system this fall over the previous two years for which we have analytics. </w:t>
      </w:r>
    </w:p>
    <w:p w:rsidR="00E40798" w:rsidRPr="00236013" w:rsidRDefault="00CD7EBA" w:rsidP="00236013">
      <w:pPr>
        <w:spacing w:after="240"/>
        <w:rPr>
          <w:rFonts w:ascii="Lato" w:eastAsiaTheme="majorEastAsia" w:hAnsi="Lato" w:cstheme="majorBidi"/>
          <w:b/>
          <w:color w:val="0087BF"/>
          <w:sz w:val="32"/>
          <w:szCs w:val="28"/>
        </w:rPr>
      </w:pPr>
      <w:r w:rsidRPr="00913498">
        <w:rPr>
          <w:rFonts w:ascii="Lato" w:hAnsi="Lato"/>
          <w:color w:val="00394D"/>
          <w:sz w:val="24"/>
        </w:rPr>
        <w:t xml:space="preserve">Our passive resource update project is still ongoing, but we have recut and posted 72 faculty and student support videos since April 2017. </w:t>
      </w:r>
    </w:p>
    <w:p w:rsidR="00E40798" w:rsidRDefault="00E40798">
      <w:pPr>
        <w:rPr>
          <w:rFonts w:ascii="Lato" w:eastAsiaTheme="majorEastAsia" w:hAnsi="Lato" w:cstheme="majorBidi"/>
          <w:b/>
          <w:color w:val="0087BF"/>
          <w:sz w:val="28"/>
          <w:szCs w:val="28"/>
        </w:rPr>
      </w:pPr>
      <w:r>
        <w:rPr>
          <w:rFonts w:ascii="Lato" w:hAnsi="Lato"/>
          <w:color w:val="0087BF"/>
          <w:szCs w:val="28"/>
        </w:rPr>
        <w:br w:type="page"/>
      </w:r>
    </w:p>
    <w:p w:rsidR="00CF704C" w:rsidRPr="00D24FD1" w:rsidRDefault="00111705" w:rsidP="00470156">
      <w:pPr>
        <w:pStyle w:val="Heading2"/>
        <w:spacing w:after="0"/>
        <w:rPr>
          <w:rFonts w:ascii="Lato" w:hAnsi="Lato"/>
          <w:color w:val="0087BF"/>
          <w:szCs w:val="28"/>
        </w:rPr>
      </w:pPr>
      <w:r w:rsidRPr="00D24FD1">
        <w:rPr>
          <w:rFonts w:ascii="Lato" w:hAnsi="Lato"/>
          <w:color w:val="0087BF"/>
          <w:szCs w:val="28"/>
        </w:rPr>
        <w:lastRenderedPageBreak/>
        <w:t>More Information Available on Our Blog</w:t>
      </w:r>
    </w:p>
    <w:p w:rsidR="00470156" w:rsidRPr="00D24FD1" w:rsidRDefault="00470156" w:rsidP="00470156">
      <w:pPr>
        <w:spacing w:after="0"/>
        <w:rPr>
          <w:rFonts w:ascii="Lato" w:hAnsi="Lato"/>
          <w:color w:val="00394D"/>
        </w:rPr>
      </w:pPr>
    </w:p>
    <w:p w:rsidR="009D578C" w:rsidRPr="00D24FD1" w:rsidRDefault="009D578C" w:rsidP="00470156">
      <w:pPr>
        <w:spacing w:after="0"/>
        <w:rPr>
          <w:rFonts w:ascii="Lato" w:hAnsi="Lato"/>
          <w:color w:val="0087BF"/>
        </w:rPr>
      </w:pPr>
      <w:r w:rsidRPr="00D24FD1">
        <w:rPr>
          <w:rFonts w:ascii="Lato" w:hAnsi="Lato"/>
          <w:b/>
          <w:color w:val="00394D"/>
        </w:rPr>
        <w:t xml:space="preserve">Daylight Is Coming! VIULearn Upgrades to a Modern Responsive Design April 30 </w:t>
      </w:r>
      <w:r w:rsidR="001311D0" w:rsidRPr="00D24FD1">
        <w:rPr>
          <w:rFonts w:ascii="Lato" w:hAnsi="Lato"/>
          <w:b/>
          <w:color w:val="00394D"/>
        </w:rPr>
        <w:br/>
      </w:r>
      <w:r w:rsidR="001311D0" w:rsidRPr="00D24FD1">
        <w:rPr>
          <w:rFonts w:ascii="Lato" w:hAnsi="Lato"/>
          <w:color w:val="00394D"/>
        </w:rPr>
        <w:t>February 7, 2017: This blog post focuses on raising awareness of change to institution. It includes links to the slideshow and handout shown at our Public Awareness Sessions</w:t>
      </w:r>
      <w:r w:rsidR="001311D0" w:rsidRPr="00D24FD1">
        <w:rPr>
          <w:rFonts w:ascii="Lato" w:hAnsi="Lato"/>
          <w:color w:val="00394D"/>
        </w:rPr>
        <w:br/>
      </w:r>
      <w:r w:rsidRPr="00D24FD1">
        <w:rPr>
          <w:rFonts w:ascii="Lato" w:hAnsi="Lato"/>
          <w:color w:val="00394D"/>
        </w:rPr>
        <w:t xml:space="preserve"> </w:t>
      </w:r>
      <w:hyperlink r:id="rId7" w:history="1">
        <w:r w:rsidRPr="00D24FD1">
          <w:rPr>
            <w:rStyle w:val="Hyperlink"/>
            <w:rFonts w:ascii="Lato" w:hAnsi="Lato"/>
            <w:color w:val="0087BF"/>
          </w:rPr>
          <w:t>http://goo.gl/hpFJbi</w:t>
        </w:r>
      </w:hyperlink>
      <w:r w:rsidRPr="00D24FD1">
        <w:rPr>
          <w:rFonts w:ascii="Lato" w:hAnsi="Lato"/>
          <w:color w:val="0087BF"/>
        </w:rPr>
        <w:t xml:space="preserve"> </w:t>
      </w:r>
    </w:p>
    <w:p w:rsidR="00470156" w:rsidRPr="00D24FD1" w:rsidRDefault="00470156" w:rsidP="00470156">
      <w:pPr>
        <w:spacing w:after="0"/>
        <w:rPr>
          <w:rFonts w:ascii="Lato" w:hAnsi="Lato"/>
        </w:rPr>
      </w:pPr>
    </w:p>
    <w:p w:rsidR="00E318E4" w:rsidRPr="00D24FD1" w:rsidRDefault="009D578C" w:rsidP="00470156">
      <w:pPr>
        <w:spacing w:after="0"/>
        <w:rPr>
          <w:rFonts w:ascii="Lato" w:hAnsi="Lato"/>
          <w:color w:val="0087BF"/>
        </w:rPr>
      </w:pPr>
      <w:r w:rsidRPr="00D24FD1">
        <w:rPr>
          <w:rFonts w:ascii="Lato" w:hAnsi="Lato"/>
          <w:b/>
          <w:color w:val="00394D"/>
        </w:rPr>
        <w:t>Enhancements to VIULearn: My Home, Course Home and Nav Bar</w:t>
      </w:r>
      <w:r w:rsidR="001311D0" w:rsidRPr="00D24FD1">
        <w:rPr>
          <w:rFonts w:ascii="Lato" w:hAnsi="Lato"/>
          <w:color w:val="00394D"/>
        </w:rPr>
        <w:t xml:space="preserve"> </w:t>
      </w:r>
      <w:r w:rsidR="001311D0" w:rsidRPr="00D24FD1">
        <w:rPr>
          <w:rFonts w:ascii="Lato" w:hAnsi="Lato"/>
          <w:color w:val="00394D"/>
        </w:rPr>
        <w:br/>
      </w:r>
      <w:r w:rsidRPr="00D24FD1">
        <w:rPr>
          <w:rFonts w:ascii="Lato" w:hAnsi="Lato"/>
          <w:color w:val="00394D"/>
        </w:rPr>
        <w:t>A</w:t>
      </w:r>
      <w:r w:rsidR="001311D0" w:rsidRPr="00D24FD1">
        <w:rPr>
          <w:rFonts w:ascii="Lato" w:hAnsi="Lato"/>
          <w:color w:val="00394D"/>
        </w:rPr>
        <w:t xml:space="preserve">pril 19, 2017: This post focuses on the institution-specific changes we made to the navigation and home pages within Brightspace. </w:t>
      </w:r>
      <w:r w:rsidRPr="00D24FD1">
        <w:rPr>
          <w:rFonts w:ascii="Lato" w:hAnsi="Lato"/>
        </w:rPr>
        <w:br/>
      </w:r>
      <w:hyperlink r:id="rId8" w:history="1">
        <w:r w:rsidRPr="00D24FD1">
          <w:rPr>
            <w:rStyle w:val="Hyperlink"/>
            <w:rFonts w:ascii="Lato" w:hAnsi="Lato"/>
            <w:color w:val="0087BF"/>
          </w:rPr>
          <w:t>https://goo.gl/dfhZ8f</w:t>
        </w:r>
      </w:hyperlink>
      <w:r w:rsidRPr="00D24FD1">
        <w:rPr>
          <w:rFonts w:ascii="Lato" w:hAnsi="Lato"/>
          <w:color w:val="0087BF"/>
        </w:rPr>
        <w:t xml:space="preserve"> </w:t>
      </w:r>
    </w:p>
    <w:p w:rsidR="00470156" w:rsidRPr="00D24FD1" w:rsidRDefault="00470156" w:rsidP="00470156">
      <w:pPr>
        <w:spacing w:after="0"/>
        <w:rPr>
          <w:rFonts w:ascii="Lato" w:hAnsi="Lato"/>
        </w:rPr>
      </w:pPr>
    </w:p>
    <w:p w:rsidR="006307A3" w:rsidRPr="00D24FD1" w:rsidRDefault="006307A3" w:rsidP="00470156">
      <w:pPr>
        <w:spacing w:after="0"/>
        <w:rPr>
          <w:rFonts w:ascii="Lato" w:hAnsi="Lato"/>
          <w:bCs/>
          <w:color w:val="0087BF"/>
        </w:rPr>
      </w:pPr>
      <w:r w:rsidRPr="00D24FD1">
        <w:rPr>
          <w:rFonts w:ascii="Lato" w:hAnsi="Lato"/>
          <w:b/>
          <w:bCs/>
          <w:color w:val="00394D"/>
          <w:lang w:val="en-CA"/>
        </w:rPr>
        <w:t xml:space="preserve">‘Daylight’ Has Come and Gone: VIU’s Experience Moving to D2L’s New Responsive Design Interface </w:t>
      </w:r>
      <w:r w:rsidR="00470156" w:rsidRPr="00D24FD1">
        <w:rPr>
          <w:rFonts w:ascii="Lato" w:hAnsi="Lato"/>
          <w:bCs/>
          <w:color w:val="00394D"/>
          <w:lang w:val="en-CA"/>
        </w:rPr>
        <w:t>July 16, 2017:</w:t>
      </w:r>
      <w:r w:rsidRPr="00D24FD1">
        <w:rPr>
          <w:rFonts w:ascii="Lato" w:hAnsi="Lato"/>
          <w:bCs/>
          <w:color w:val="00394D"/>
          <w:lang w:val="en-CA"/>
        </w:rPr>
        <w:t xml:space="preserve"> </w:t>
      </w:r>
      <w:r w:rsidR="00470156" w:rsidRPr="00D24FD1">
        <w:rPr>
          <w:rFonts w:ascii="Lato" w:hAnsi="Lato"/>
          <w:bCs/>
          <w:color w:val="00394D"/>
          <w:lang w:val="en-CA"/>
        </w:rPr>
        <w:t xml:space="preserve">This post summarizes VIU’s move to Daylight as well as our experience sharing our story with other institutions at D2L Fusion 2017. </w:t>
      </w:r>
      <w:r w:rsidRPr="00D24FD1">
        <w:rPr>
          <w:rFonts w:ascii="Lato" w:hAnsi="Lato"/>
          <w:bCs/>
          <w:lang w:val="en-CA"/>
        </w:rPr>
        <w:br/>
      </w:r>
      <w:hyperlink r:id="rId9" w:history="1">
        <w:r w:rsidRPr="00D24FD1">
          <w:rPr>
            <w:rStyle w:val="Hyperlink"/>
            <w:rFonts w:ascii="Lato" w:hAnsi="Lato"/>
            <w:bCs/>
            <w:color w:val="0087BF"/>
          </w:rPr>
          <w:t>https://goo.gl/GNTibk</w:t>
        </w:r>
      </w:hyperlink>
      <w:r w:rsidRPr="00D24FD1">
        <w:rPr>
          <w:rFonts w:ascii="Lato" w:hAnsi="Lato"/>
          <w:bCs/>
          <w:color w:val="0087BF"/>
        </w:rPr>
        <w:t xml:space="preserve"> </w:t>
      </w:r>
    </w:p>
    <w:p w:rsidR="00470156" w:rsidRPr="00D24FD1" w:rsidRDefault="00470156" w:rsidP="00470156">
      <w:pPr>
        <w:spacing w:after="0"/>
        <w:rPr>
          <w:rFonts w:ascii="Lato" w:hAnsi="Lato"/>
          <w:bCs/>
          <w:color w:val="0087BF"/>
        </w:rPr>
      </w:pPr>
    </w:p>
    <w:p w:rsidR="00153F98" w:rsidRPr="00D24FD1" w:rsidRDefault="006307A3" w:rsidP="00470156">
      <w:pPr>
        <w:spacing w:after="0"/>
        <w:rPr>
          <w:rFonts w:ascii="Lato" w:hAnsi="Lato"/>
          <w:bCs/>
          <w:color w:val="0087BF"/>
          <w:lang w:val="en-CA"/>
        </w:rPr>
      </w:pPr>
      <w:r w:rsidRPr="00D24FD1">
        <w:rPr>
          <w:rFonts w:ascii="Lato" w:hAnsi="Lato"/>
          <w:b/>
          <w:bCs/>
          <w:color w:val="00394D"/>
          <w:lang w:val="en-CA"/>
        </w:rPr>
        <w:t xml:space="preserve">VIULearn Looks Different! Updated to a Modern Responsive Design! </w:t>
      </w:r>
      <w:r w:rsidR="00470156" w:rsidRPr="00D24FD1">
        <w:rPr>
          <w:rFonts w:ascii="Lato" w:hAnsi="Lato"/>
          <w:bCs/>
          <w:color w:val="00394D"/>
          <w:lang w:val="en-CA"/>
        </w:rPr>
        <w:br/>
        <w:t xml:space="preserve">August 4, 2017: This post highlights the key changes for our campus community leading up to Fall 2017 semester start-up. </w:t>
      </w:r>
      <w:r w:rsidRPr="00D24FD1">
        <w:rPr>
          <w:rFonts w:ascii="Lato" w:hAnsi="Lato"/>
          <w:bCs/>
          <w:lang w:val="en-CA"/>
        </w:rPr>
        <w:br/>
      </w:r>
      <w:hyperlink r:id="rId10" w:history="1">
        <w:r w:rsidRPr="00D24FD1">
          <w:rPr>
            <w:rStyle w:val="Hyperlink"/>
            <w:rFonts w:ascii="Lato" w:hAnsi="Lato"/>
            <w:bCs/>
            <w:color w:val="0087BF"/>
          </w:rPr>
          <w:t>https://goo.gl/A24ooo</w:t>
        </w:r>
      </w:hyperlink>
      <w:r w:rsidRPr="00D24FD1">
        <w:rPr>
          <w:rFonts w:ascii="Lato" w:hAnsi="Lato"/>
          <w:bCs/>
          <w:color w:val="0087BF"/>
        </w:rPr>
        <w:t xml:space="preserve"> </w:t>
      </w:r>
    </w:p>
    <w:p w:rsidR="00236013" w:rsidRDefault="00236013" w:rsidP="00470156">
      <w:pPr>
        <w:spacing w:after="0"/>
        <w:rPr>
          <w:rFonts w:ascii="Lato" w:hAnsi="Lato"/>
          <w:bCs/>
          <w:color w:val="0087BF"/>
          <w:lang w:val="en-CA"/>
        </w:rPr>
      </w:pPr>
      <w:bookmarkStart w:id="0" w:name="_GoBack"/>
      <w:bookmarkEnd w:id="0"/>
    </w:p>
    <w:p w:rsidR="00236013" w:rsidRPr="00D24FD1" w:rsidRDefault="00236013" w:rsidP="00470156">
      <w:pPr>
        <w:spacing w:after="0"/>
        <w:rPr>
          <w:rFonts w:ascii="Lato" w:hAnsi="Lato"/>
          <w:bCs/>
          <w:color w:val="0087BF"/>
          <w:lang w:val="en-CA"/>
        </w:rPr>
      </w:pPr>
    </w:p>
    <w:p w:rsidR="00CF704C" w:rsidRPr="00D24FD1" w:rsidRDefault="002C2AB2" w:rsidP="00470156">
      <w:pPr>
        <w:pStyle w:val="Heading3"/>
        <w:spacing w:after="0"/>
        <w:rPr>
          <w:rFonts w:ascii="Lato" w:hAnsi="Lato"/>
          <w:color w:val="0087BF"/>
          <w:sz w:val="28"/>
        </w:rPr>
      </w:pPr>
      <w:r w:rsidRPr="00D24FD1">
        <w:rPr>
          <w:rFonts w:ascii="Lato" w:hAnsi="Lato"/>
          <w:color w:val="0087BF"/>
          <w:sz w:val="28"/>
        </w:rPr>
        <w:t>Contact</w:t>
      </w:r>
      <w:r w:rsidR="005D3D10" w:rsidRPr="00D24FD1">
        <w:rPr>
          <w:rFonts w:ascii="Lato" w:hAnsi="Lato"/>
          <w:color w:val="0087BF"/>
          <w:sz w:val="28"/>
        </w:rPr>
        <w:t xml:space="preserve"> Us</w:t>
      </w:r>
    </w:p>
    <w:p w:rsidR="002C2AB2" w:rsidRPr="00D24FD1" w:rsidRDefault="002C2AB2" w:rsidP="00470156">
      <w:pPr>
        <w:spacing w:after="0"/>
        <w:rPr>
          <w:rFonts w:ascii="Lato" w:hAnsi="Lato"/>
          <w:color w:val="00394D"/>
        </w:rPr>
      </w:pPr>
      <w:r w:rsidRPr="00D24FD1">
        <w:rPr>
          <w:rFonts w:ascii="Lato" w:hAnsi="Lato"/>
          <w:color w:val="00394D"/>
        </w:rPr>
        <w:t xml:space="preserve">If you have any questions, we would be happy to hear from you. </w:t>
      </w:r>
    </w:p>
    <w:p w:rsidR="002C2AB2" w:rsidRPr="00D24FD1" w:rsidRDefault="002C2AB2" w:rsidP="00470156">
      <w:pPr>
        <w:spacing w:after="0"/>
        <w:rPr>
          <w:rFonts w:ascii="Lato" w:hAnsi="Lato"/>
          <w:color w:val="00394D"/>
        </w:rPr>
      </w:pPr>
    </w:p>
    <w:p w:rsidR="002C2AB2" w:rsidRPr="00D24FD1" w:rsidRDefault="002C2AB2" w:rsidP="00470156">
      <w:pPr>
        <w:spacing w:after="0"/>
        <w:rPr>
          <w:rFonts w:ascii="Lato" w:hAnsi="Lato"/>
          <w:color w:val="00394D"/>
        </w:rPr>
      </w:pPr>
      <w:r w:rsidRPr="00D24FD1">
        <w:rPr>
          <w:rFonts w:ascii="Lato" w:hAnsi="Lato"/>
          <w:color w:val="00394D"/>
        </w:rPr>
        <w:t>The Centre for Innovation and Excellence in Learning</w:t>
      </w:r>
    </w:p>
    <w:p w:rsidR="002C2AB2" w:rsidRPr="00D24FD1" w:rsidRDefault="007A63F9" w:rsidP="00470156">
      <w:pPr>
        <w:spacing w:after="0"/>
        <w:rPr>
          <w:rFonts w:ascii="Lato" w:hAnsi="Lato"/>
          <w:color w:val="0087BF"/>
        </w:rPr>
      </w:pPr>
      <w:hyperlink r:id="rId11" w:history="1">
        <w:r w:rsidR="002C2AB2" w:rsidRPr="00D24FD1">
          <w:rPr>
            <w:rStyle w:val="Hyperlink"/>
            <w:rFonts w:ascii="Lato" w:hAnsi="Lato"/>
            <w:color w:val="0087BF"/>
          </w:rPr>
          <w:t>http://ciel.viu.ca</w:t>
        </w:r>
      </w:hyperlink>
      <w:r w:rsidR="002C2AB2" w:rsidRPr="00D24FD1">
        <w:rPr>
          <w:rFonts w:ascii="Lato" w:hAnsi="Lato"/>
          <w:color w:val="0087BF"/>
        </w:rPr>
        <w:t xml:space="preserve"> </w:t>
      </w:r>
      <w:r w:rsidR="002C2AB2" w:rsidRPr="00D24FD1">
        <w:rPr>
          <w:rFonts w:ascii="Lato" w:hAnsi="Lato"/>
          <w:color w:val="0087BF"/>
        </w:rPr>
        <w:br/>
      </w:r>
      <w:hyperlink r:id="rId12" w:history="1">
        <w:r w:rsidR="002C2AB2" w:rsidRPr="00D24FD1">
          <w:rPr>
            <w:rStyle w:val="Hyperlink"/>
            <w:rFonts w:ascii="Lato" w:hAnsi="Lato"/>
            <w:color w:val="0087BF"/>
          </w:rPr>
          <w:t>LearnSupport@viu.ca</w:t>
        </w:r>
      </w:hyperlink>
      <w:r w:rsidR="002C2AB2" w:rsidRPr="00D24FD1">
        <w:rPr>
          <w:rFonts w:ascii="Lato" w:hAnsi="Lato"/>
          <w:color w:val="0087BF"/>
        </w:rPr>
        <w:t xml:space="preserve"> </w:t>
      </w:r>
    </w:p>
    <w:p w:rsidR="002C2AB2" w:rsidRPr="00D24FD1" w:rsidRDefault="002C2AB2" w:rsidP="00470156">
      <w:pPr>
        <w:spacing w:after="0"/>
        <w:rPr>
          <w:rFonts w:ascii="Lato" w:hAnsi="Lato"/>
          <w:color w:val="00394D"/>
        </w:rPr>
      </w:pPr>
      <w:r w:rsidRPr="00D24FD1">
        <w:rPr>
          <w:rFonts w:ascii="Lato" w:hAnsi="Lato"/>
          <w:color w:val="00394D"/>
        </w:rPr>
        <w:t xml:space="preserve">250.740.6179 </w:t>
      </w:r>
    </w:p>
    <w:p w:rsidR="002C2AB2" w:rsidRPr="00D24FD1" w:rsidRDefault="002C2AB2" w:rsidP="00470156">
      <w:pPr>
        <w:spacing w:after="0"/>
        <w:rPr>
          <w:rFonts w:ascii="Lato" w:hAnsi="Lato"/>
          <w:color w:val="00394D"/>
        </w:rPr>
      </w:pPr>
    </w:p>
    <w:p w:rsidR="002C2AB2" w:rsidRPr="00D24FD1" w:rsidRDefault="00E318E4" w:rsidP="00470156">
      <w:pPr>
        <w:spacing w:after="0"/>
        <w:rPr>
          <w:rFonts w:ascii="Lato" w:hAnsi="Lato"/>
        </w:rPr>
      </w:pPr>
      <w:r w:rsidRPr="00D24FD1">
        <w:rPr>
          <w:rFonts w:ascii="Lato" w:hAnsi="Lato"/>
          <w:color w:val="00394D"/>
        </w:rPr>
        <w:t>Jacqueline Kirkham</w:t>
      </w:r>
      <w:r w:rsidR="002C2AB2" w:rsidRPr="00D24FD1">
        <w:rPr>
          <w:rFonts w:ascii="Lato" w:hAnsi="Lato"/>
          <w:color w:val="00394D"/>
        </w:rPr>
        <w:t xml:space="preserve"> </w:t>
      </w:r>
      <w:r w:rsidR="002C2AB2" w:rsidRPr="00D24FD1">
        <w:rPr>
          <w:rFonts w:ascii="Lato" w:hAnsi="Lato"/>
          <w:color w:val="00394D"/>
        </w:rPr>
        <w:br/>
        <w:t>Learning Technologies Support Specialist</w:t>
      </w:r>
      <w:r w:rsidR="002C2AB2" w:rsidRPr="00D24FD1">
        <w:rPr>
          <w:rFonts w:ascii="Lato" w:hAnsi="Lato"/>
        </w:rPr>
        <w:br/>
      </w:r>
      <w:hyperlink r:id="rId13" w:history="1">
        <w:r w:rsidR="002C2AB2" w:rsidRPr="00D24FD1">
          <w:rPr>
            <w:rStyle w:val="Hyperlink"/>
            <w:rFonts w:ascii="Lato" w:hAnsi="Lato"/>
            <w:color w:val="0087BF"/>
          </w:rPr>
          <w:t>Jacqueline.Kirkham@viu.ca</w:t>
        </w:r>
      </w:hyperlink>
      <w:r w:rsidR="002C2AB2" w:rsidRPr="00D24FD1">
        <w:rPr>
          <w:rFonts w:ascii="Lato" w:hAnsi="Lato"/>
          <w:color w:val="0087BF"/>
        </w:rPr>
        <w:t xml:space="preserve"> </w:t>
      </w:r>
    </w:p>
    <w:p w:rsidR="002C2AB2" w:rsidRPr="00D24FD1" w:rsidRDefault="002C2AB2" w:rsidP="00470156">
      <w:pPr>
        <w:spacing w:after="0"/>
        <w:rPr>
          <w:rFonts w:ascii="Lato" w:hAnsi="Lato"/>
          <w:color w:val="00394D"/>
        </w:rPr>
      </w:pPr>
    </w:p>
    <w:p w:rsidR="002C2AB2" w:rsidRPr="00D24FD1" w:rsidRDefault="00E318E4" w:rsidP="00470156">
      <w:pPr>
        <w:spacing w:after="0"/>
        <w:rPr>
          <w:rFonts w:ascii="Lato" w:hAnsi="Lato"/>
        </w:rPr>
      </w:pPr>
      <w:r w:rsidRPr="00D24FD1">
        <w:rPr>
          <w:rFonts w:ascii="Lato" w:hAnsi="Lato"/>
          <w:color w:val="00394D"/>
        </w:rPr>
        <w:t>Stephanie Boychuk</w:t>
      </w:r>
      <w:r w:rsidR="002C2AB2" w:rsidRPr="00D24FD1">
        <w:rPr>
          <w:rFonts w:ascii="Lato" w:hAnsi="Lato"/>
          <w:color w:val="00394D"/>
        </w:rPr>
        <w:br/>
        <w:t>Learning Technologies Support Specialist</w:t>
      </w:r>
      <w:r w:rsidR="002C2AB2" w:rsidRPr="00D24FD1">
        <w:rPr>
          <w:rFonts w:ascii="Lato" w:hAnsi="Lato"/>
        </w:rPr>
        <w:br/>
      </w:r>
      <w:hyperlink r:id="rId14" w:history="1">
        <w:r w:rsidR="002C2AB2" w:rsidRPr="00D24FD1">
          <w:rPr>
            <w:rStyle w:val="Hyperlink"/>
            <w:rFonts w:ascii="Lato" w:hAnsi="Lato"/>
            <w:color w:val="0087BF"/>
          </w:rPr>
          <w:t>Stephanie.Boychuk@viu.ca</w:t>
        </w:r>
      </w:hyperlink>
      <w:r w:rsidR="002C2AB2" w:rsidRPr="00D24FD1">
        <w:rPr>
          <w:rFonts w:ascii="Lato" w:hAnsi="Lato"/>
          <w:color w:val="0087BF"/>
        </w:rPr>
        <w:t xml:space="preserve"> </w:t>
      </w:r>
    </w:p>
    <w:p w:rsidR="002C2AB2" w:rsidRPr="00D24FD1" w:rsidRDefault="002C2AB2" w:rsidP="00470156">
      <w:pPr>
        <w:spacing w:after="0"/>
        <w:rPr>
          <w:rFonts w:ascii="Lato" w:hAnsi="Lato"/>
        </w:rPr>
      </w:pPr>
    </w:p>
    <w:p w:rsidR="002C2AB2" w:rsidRPr="00D24FD1" w:rsidRDefault="002C2AB2" w:rsidP="00470156">
      <w:pPr>
        <w:spacing w:after="0"/>
        <w:rPr>
          <w:rFonts w:ascii="Lato" w:hAnsi="Lato"/>
          <w:color w:val="00394D"/>
        </w:rPr>
      </w:pPr>
      <w:r w:rsidRPr="00D24FD1">
        <w:rPr>
          <w:rFonts w:ascii="Lato" w:hAnsi="Lato"/>
          <w:color w:val="00394D"/>
        </w:rPr>
        <w:t>Liesel Knaack</w:t>
      </w:r>
    </w:p>
    <w:p w:rsidR="002C2AB2" w:rsidRPr="00D24FD1" w:rsidRDefault="002C2AB2" w:rsidP="00470156">
      <w:pPr>
        <w:spacing w:after="0"/>
        <w:rPr>
          <w:rFonts w:ascii="Lato" w:hAnsi="Lato"/>
          <w:color w:val="00394D"/>
        </w:rPr>
      </w:pPr>
      <w:r w:rsidRPr="00D24FD1">
        <w:rPr>
          <w:rFonts w:ascii="Lato" w:hAnsi="Lato"/>
          <w:color w:val="00394D"/>
        </w:rPr>
        <w:t xml:space="preserve">Director </w:t>
      </w:r>
    </w:p>
    <w:p w:rsidR="00CF704C" w:rsidRPr="006D5D81" w:rsidRDefault="007A63F9" w:rsidP="00470156">
      <w:pPr>
        <w:spacing w:after="0"/>
        <w:rPr>
          <w:rFonts w:ascii="Lato" w:hAnsi="Lato"/>
          <w:color w:val="0087BF"/>
        </w:rPr>
      </w:pPr>
      <w:hyperlink r:id="rId15" w:history="1">
        <w:r w:rsidR="002C2AB2" w:rsidRPr="00D24FD1">
          <w:rPr>
            <w:rStyle w:val="Hyperlink"/>
            <w:rFonts w:ascii="Lato" w:hAnsi="Lato"/>
            <w:color w:val="0087BF"/>
          </w:rPr>
          <w:t>Liesel.Knaack@viu.ca</w:t>
        </w:r>
      </w:hyperlink>
      <w:r w:rsidR="002C2AB2" w:rsidRPr="00D24FD1">
        <w:rPr>
          <w:rFonts w:ascii="Lato" w:hAnsi="Lato"/>
          <w:color w:val="0087BF"/>
        </w:rPr>
        <w:t xml:space="preserve"> </w:t>
      </w:r>
    </w:p>
    <w:sectPr w:rsidR="00CF704C" w:rsidRPr="006D5D81" w:rsidSect="00236013">
      <w:headerReference w:type="default" r:id="rId16"/>
      <w:footerReference w:type="default" r:id="rId17"/>
      <w:pgSz w:w="12240" w:h="15840"/>
      <w:pgMar w:top="1138" w:right="1138" w:bottom="288" w:left="1138"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3F9" w:rsidRDefault="007A63F9" w:rsidP="00CF704C">
      <w:pPr>
        <w:spacing w:after="0" w:line="240" w:lineRule="auto"/>
      </w:pPr>
      <w:r>
        <w:separator/>
      </w:r>
    </w:p>
  </w:endnote>
  <w:endnote w:type="continuationSeparator" w:id="0">
    <w:p w:rsidR="007A63F9" w:rsidRDefault="007A63F9"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charset w:val="00"/>
    <w:family w:val="swiss"/>
    <w:pitch w:val="variable"/>
    <w:sig w:usb0="00000001"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04C" w:rsidRDefault="00CF704C">
    <w:pPr>
      <w:pStyle w:val="Footer"/>
    </w:pPr>
    <w:r>
      <w:rPr>
        <w:noProof/>
        <w:lang w:val="en-CA" w:eastAsia="en-CA"/>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3F9" w:rsidRDefault="007A63F9" w:rsidP="00CF704C">
      <w:pPr>
        <w:spacing w:after="0" w:line="240" w:lineRule="auto"/>
      </w:pPr>
      <w:r>
        <w:separator/>
      </w:r>
    </w:p>
  </w:footnote>
  <w:footnote w:type="continuationSeparator" w:id="0">
    <w:p w:rsidR="007A63F9" w:rsidRDefault="007A63F9" w:rsidP="00CF7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ato" w:hAnsi="Lato"/>
        <w:color w:val="00394D"/>
        <w:szCs w:val="20"/>
      </w:rPr>
      <w:id w:val="121588959"/>
      <w:docPartObj>
        <w:docPartGallery w:val="Page Numbers (Top of Page)"/>
        <w:docPartUnique/>
      </w:docPartObj>
    </w:sdtPr>
    <w:sdtEndPr/>
    <w:sdtContent>
      <w:p w:rsidR="00CF704C" w:rsidRPr="00F14047" w:rsidRDefault="00CF704C">
        <w:pPr>
          <w:pStyle w:val="Header"/>
          <w:jc w:val="right"/>
          <w:rPr>
            <w:rFonts w:ascii="Lato" w:hAnsi="Lato"/>
            <w:color w:val="00394D"/>
            <w:szCs w:val="20"/>
          </w:rPr>
        </w:pPr>
        <w:r w:rsidRPr="00F14047">
          <w:rPr>
            <w:rFonts w:ascii="Lato" w:hAnsi="Lato"/>
            <w:color w:val="00394D"/>
            <w:szCs w:val="20"/>
          </w:rPr>
          <w:t xml:space="preserve">Page </w:t>
        </w:r>
        <w:r w:rsidRPr="00F14047">
          <w:rPr>
            <w:rFonts w:ascii="Lato" w:hAnsi="Lato"/>
            <w:bCs/>
            <w:color w:val="00394D"/>
            <w:szCs w:val="20"/>
          </w:rPr>
          <w:fldChar w:fldCharType="begin"/>
        </w:r>
        <w:r w:rsidRPr="00F14047">
          <w:rPr>
            <w:rFonts w:ascii="Lato" w:hAnsi="Lato"/>
            <w:bCs/>
            <w:color w:val="00394D"/>
            <w:szCs w:val="20"/>
          </w:rPr>
          <w:instrText xml:space="preserve"> PAGE </w:instrText>
        </w:r>
        <w:r w:rsidRPr="00F14047">
          <w:rPr>
            <w:rFonts w:ascii="Lato" w:hAnsi="Lato"/>
            <w:bCs/>
            <w:color w:val="00394D"/>
            <w:szCs w:val="20"/>
          </w:rPr>
          <w:fldChar w:fldCharType="separate"/>
        </w:r>
        <w:r w:rsidR="008E5866">
          <w:rPr>
            <w:rFonts w:ascii="Lato" w:hAnsi="Lato"/>
            <w:bCs/>
            <w:noProof/>
            <w:color w:val="00394D"/>
            <w:szCs w:val="20"/>
          </w:rPr>
          <w:t>2</w:t>
        </w:r>
        <w:r w:rsidRPr="00F14047">
          <w:rPr>
            <w:rFonts w:ascii="Lato" w:hAnsi="Lato"/>
            <w:bCs/>
            <w:color w:val="00394D"/>
            <w:szCs w:val="20"/>
          </w:rPr>
          <w:fldChar w:fldCharType="end"/>
        </w:r>
        <w:r w:rsidRPr="00F14047">
          <w:rPr>
            <w:rFonts w:ascii="Lato" w:hAnsi="Lato"/>
            <w:color w:val="00394D"/>
            <w:szCs w:val="20"/>
          </w:rPr>
          <w:t xml:space="preserve"> of </w:t>
        </w:r>
        <w:r w:rsidRPr="00F14047">
          <w:rPr>
            <w:rFonts w:ascii="Lato" w:hAnsi="Lato"/>
            <w:bCs/>
            <w:color w:val="00394D"/>
            <w:szCs w:val="20"/>
          </w:rPr>
          <w:fldChar w:fldCharType="begin"/>
        </w:r>
        <w:r w:rsidRPr="00F14047">
          <w:rPr>
            <w:rFonts w:ascii="Lato" w:hAnsi="Lato"/>
            <w:bCs/>
            <w:color w:val="00394D"/>
            <w:szCs w:val="20"/>
          </w:rPr>
          <w:instrText xml:space="preserve"> NUMPAGES  </w:instrText>
        </w:r>
        <w:r w:rsidRPr="00F14047">
          <w:rPr>
            <w:rFonts w:ascii="Lato" w:hAnsi="Lato"/>
            <w:bCs/>
            <w:color w:val="00394D"/>
            <w:szCs w:val="20"/>
          </w:rPr>
          <w:fldChar w:fldCharType="separate"/>
        </w:r>
        <w:r w:rsidR="008E5866">
          <w:rPr>
            <w:rFonts w:ascii="Lato" w:hAnsi="Lato"/>
            <w:bCs/>
            <w:noProof/>
            <w:color w:val="00394D"/>
            <w:szCs w:val="20"/>
          </w:rPr>
          <w:t>2</w:t>
        </w:r>
        <w:r w:rsidRPr="00F14047">
          <w:rPr>
            <w:rFonts w:ascii="Lato" w:hAnsi="Lato"/>
            <w:bCs/>
            <w:color w:val="00394D"/>
            <w:szCs w:val="20"/>
          </w:rPr>
          <w:fldChar w:fldCharType="end"/>
        </w:r>
      </w:p>
    </w:sdtContent>
  </w:sdt>
  <w:p w:rsidR="00CF704C" w:rsidRPr="00F14047" w:rsidRDefault="00CF704C">
    <w:pPr>
      <w:pStyle w:val="Header"/>
      <w:rPr>
        <w:rFonts w:ascii="Lato" w:hAnsi="Lato"/>
        <w:color w:val="00394D"/>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4C"/>
    <w:rsid w:val="00080A00"/>
    <w:rsid w:val="00083CE8"/>
    <w:rsid w:val="000D3E9D"/>
    <w:rsid w:val="00106656"/>
    <w:rsid w:val="00111705"/>
    <w:rsid w:val="00113704"/>
    <w:rsid w:val="001311D0"/>
    <w:rsid w:val="00131D3C"/>
    <w:rsid w:val="00143D00"/>
    <w:rsid w:val="00153F98"/>
    <w:rsid w:val="0015458D"/>
    <w:rsid w:val="001C0768"/>
    <w:rsid w:val="00204299"/>
    <w:rsid w:val="0022296B"/>
    <w:rsid w:val="00236013"/>
    <w:rsid w:val="00256B1C"/>
    <w:rsid w:val="002C2AB2"/>
    <w:rsid w:val="0030068B"/>
    <w:rsid w:val="003217BE"/>
    <w:rsid w:val="003A27FA"/>
    <w:rsid w:val="003A456E"/>
    <w:rsid w:val="003A73CF"/>
    <w:rsid w:val="00465A44"/>
    <w:rsid w:val="00470156"/>
    <w:rsid w:val="00482DF3"/>
    <w:rsid w:val="004A15DE"/>
    <w:rsid w:val="004A233B"/>
    <w:rsid w:val="004A46A4"/>
    <w:rsid w:val="004B75F2"/>
    <w:rsid w:val="00511470"/>
    <w:rsid w:val="0056250B"/>
    <w:rsid w:val="00593B6A"/>
    <w:rsid w:val="005D3D10"/>
    <w:rsid w:val="005F69F8"/>
    <w:rsid w:val="006307A3"/>
    <w:rsid w:val="006D5D81"/>
    <w:rsid w:val="00722F51"/>
    <w:rsid w:val="00747D22"/>
    <w:rsid w:val="007A63F9"/>
    <w:rsid w:val="007D5486"/>
    <w:rsid w:val="00867D53"/>
    <w:rsid w:val="008E5866"/>
    <w:rsid w:val="00913498"/>
    <w:rsid w:val="009C65A9"/>
    <w:rsid w:val="009D578C"/>
    <w:rsid w:val="00A11CD6"/>
    <w:rsid w:val="00A330EF"/>
    <w:rsid w:val="00B34178"/>
    <w:rsid w:val="00B844D9"/>
    <w:rsid w:val="00BA5A66"/>
    <w:rsid w:val="00BC7E1E"/>
    <w:rsid w:val="00C310C2"/>
    <w:rsid w:val="00C7310F"/>
    <w:rsid w:val="00CD7EBA"/>
    <w:rsid w:val="00CF704C"/>
    <w:rsid w:val="00D079A0"/>
    <w:rsid w:val="00D231C8"/>
    <w:rsid w:val="00D24FD1"/>
    <w:rsid w:val="00DA661A"/>
    <w:rsid w:val="00E02C7D"/>
    <w:rsid w:val="00E318E4"/>
    <w:rsid w:val="00E40798"/>
    <w:rsid w:val="00E62FC8"/>
    <w:rsid w:val="00EC746F"/>
    <w:rsid w:val="00EE7793"/>
    <w:rsid w:val="00F14047"/>
    <w:rsid w:val="00F45F2B"/>
    <w:rsid w:val="00FC0677"/>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FE75E"/>
  <w15:chartTrackingRefBased/>
  <w15:docId w15:val="{937493C9-2BFC-4C43-918A-71A589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CD6"/>
  </w:style>
  <w:style w:type="paragraph" w:styleId="Heading1">
    <w:name w:val="heading 1"/>
    <w:basedOn w:val="Normal"/>
    <w:next w:val="Normal"/>
    <w:link w:val="Heading1Char"/>
    <w:uiPriority w:val="9"/>
    <w:qFormat/>
    <w:rsid w:val="00B34178"/>
    <w:pPr>
      <w:keepNext/>
      <w:keepLines/>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34178"/>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F1350"/>
    <w:pPr>
      <w:keepNext/>
      <w:keepLines/>
      <w:spacing w:before="40"/>
      <w:outlineLvl w:val="2"/>
    </w:pPr>
    <w:rPr>
      <w:rFonts w:eastAsiaTheme="majorEastAsia"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B34178"/>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B34178"/>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FF1350"/>
    <w:rPr>
      <w:rFonts w:eastAsiaTheme="majorEastAsia" w:cstheme="majorBidi"/>
      <w:b/>
      <w:color w:val="2E74B5" w:themeColor="accent1" w:themeShade="BF"/>
      <w:sz w:val="24"/>
      <w:szCs w:val="24"/>
    </w:rPr>
  </w:style>
  <w:style w:type="character" w:styleId="Hyperlink">
    <w:name w:val="Hyperlink"/>
    <w:basedOn w:val="DefaultParagraphFont"/>
    <w:uiPriority w:val="99"/>
    <w:unhideWhenUsed/>
    <w:rsid w:val="002C2AB2"/>
    <w:rPr>
      <w:color w:val="0563C1" w:themeColor="hyperlink"/>
      <w:u w:val="single"/>
    </w:rPr>
  </w:style>
  <w:style w:type="paragraph" w:styleId="BalloonText">
    <w:name w:val="Balloon Text"/>
    <w:basedOn w:val="Normal"/>
    <w:link w:val="BalloonTextChar"/>
    <w:uiPriority w:val="99"/>
    <w:semiHidden/>
    <w:unhideWhenUsed/>
    <w:rsid w:val="0091349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1349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8846">
      <w:bodyDiv w:val="1"/>
      <w:marLeft w:val="0"/>
      <w:marRight w:val="0"/>
      <w:marTop w:val="0"/>
      <w:marBottom w:val="0"/>
      <w:divBdr>
        <w:top w:val="none" w:sz="0" w:space="0" w:color="auto"/>
        <w:left w:val="none" w:sz="0" w:space="0" w:color="auto"/>
        <w:bottom w:val="none" w:sz="0" w:space="0" w:color="auto"/>
        <w:right w:val="none" w:sz="0" w:space="0" w:color="auto"/>
      </w:divBdr>
    </w:div>
    <w:div w:id="603346715">
      <w:bodyDiv w:val="1"/>
      <w:marLeft w:val="0"/>
      <w:marRight w:val="0"/>
      <w:marTop w:val="0"/>
      <w:marBottom w:val="0"/>
      <w:divBdr>
        <w:top w:val="none" w:sz="0" w:space="0" w:color="auto"/>
        <w:left w:val="none" w:sz="0" w:space="0" w:color="auto"/>
        <w:bottom w:val="none" w:sz="0" w:space="0" w:color="auto"/>
        <w:right w:val="none" w:sz="0" w:space="0" w:color="auto"/>
      </w:divBdr>
    </w:div>
    <w:div w:id="892349588">
      <w:bodyDiv w:val="1"/>
      <w:marLeft w:val="0"/>
      <w:marRight w:val="0"/>
      <w:marTop w:val="0"/>
      <w:marBottom w:val="0"/>
      <w:divBdr>
        <w:top w:val="none" w:sz="0" w:space="0" w:color="auto"/>
        <w:left w:val="none" w:sz="0" w:space="0" w:color="auto"/>
        <w:bottom w:val="none" w:sz="0" w:space="0" w:color="auto"/>
        <w:right w:val="none" w:sz="0" w:space="0" w:color="auto"/>
      </w:divBdr>
    </w:div>
    <w:div w:id="946936041">
      <w:bodyDiv w:val="1"/>
      <w:marLeft w:val="0"/>
      <w:marRight w:val="0"/>
      <w:marTop w:val="0"/>
      <w:marBottom w:val="0"/>
      <w:divBdr>
        <w:top w:val="none" w:sz="0" w:space="0" w:color="auto"/>
        <w:left w:val="none" w:sz="0" w:space="0" w:color="auto"/>
        <w:bottom w:val="none" w:sz="0" w:space="0" w:color="auto"/>
        <w:right w:val="none" w:sz="0" w:space="0" w:color="auto"/>
      </w:divBdr>
    </w:div>
    <w:div w:id="1089499483">
      <w:bodyDiv w:val="1"/>
      <w:marLeft w:val="0"/>
      <w:marRight w:val="0"/>
      <w:marTop w:val="0"/>
      <w:marBottom w:val="0"/>
      <w:divBdr>
        <w:top w:val="none" w:sz="0" w:space="0" w:color="auto"/>
        <w:left w:val="none" w:sz="0" w:space="0" w:color="auto"/>
        <w:bottom w:val="none" w:sz="0" w:space="0" w:color="auto"/>
        <w:right w:val="none" w:sz="0" w:space="0" w:color="auto"/>
      </w:divBdr>
    </w:div>
    <w:div w:id="1521578051">
      <w:bodyDiv w:val="1"/>
      <w:marLeft w:val="0"/>
      <w:marRight w:val="0"/>
      <w:marTop w:val="0"/>
      <w:marBottom w:val="0"/>
      <w:divBdr>
        <w:top w:val="none" w:sz="0" w:space="0" w:color="auto"/>
        <w:left w:val="none" w:sz="0" w:space="0" w:color="auto"/>
        <w:bottom w:val="none" w:sz="0" w:space="0" w:color="auto"/>
        <w:right w:val="none" w:sz="0" w:space="0" w:color="auto"/>
      </w:divBdr>
    </w:div>
    <w:div w:id="1797332230">
      <w:bodyDiv w:val="1"/>
      <w:marLeft w:val="0"/>
      <w:marRight w:val="0"/>
      <w:marTop w:val="0"/>
      <w:marBottom w:val="0"/>
      <w:divBdr>
        <w:top w:val="none" w:sz="0" w:space="0" w:color="auto"/>
        <w:left w:val="none" w:sz="0" w:space="0" w:color="auto"/>
        <w:bottom w:val="none" w:sz="0" w:space="0" w:color="auto"/>
        <w:right w:val="none" w:sz="0" w:space="0" w:color="auto"/>
      </w:divBdr>
    </w:div>
    <w:div w:id="196989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dfhZ8f" TargetMode="External"/><Relationship Id="rId13" Type="http://schemas.openxmlformats.org/officeDocument/2006/relationships/hyperlink" Target="mailto:Jacqueline.Kirkham@viu.c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oo.gl/hpFJbi" TargetMode="External"/><Relationship Id="rId12" Type="http://schemas.openxmlformats.org/officeDocument/2006/relationships/hyperlink" Target="mailto:LearnSupport@viu.ca"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ciel.viu.ca" TargetMode="External"/><Relationship Id="rId5" Type="http://schemas.openxmlformats.org/officeDocument/2006/relationships/endnotes" Target="endnotes.xml"/><Relationship Id="rId15" Type="http://schemas.openxmlformats.org/officeDocument/2006/relationships/hyperlink" Target="mailto:Liesel.Knaack@viu.ca" TargetMode="External"/><Relationship Id="rId10" Type="http://schemas.openxmlformats.org/officeDocument/2006/relationships/hyperlink" Target="https://goo.gl/A24ooo"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goo.gl/GNTibk" TargetMode="External"/><Relationship Id="rId14" Type="http://schemas.openxmlformats.org/officeDocument/2006/relationships/hyperlink" Target="mailto:Stephanie.Boychuk@viu.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Liesel Knaack</cp:lastModifiedBy>
  <cp:revision>4</cp:revision>
  <cp:lastPrinted>2017-11-12T00:47:00Z</cp:lastPrinted>
  <dcterms:created xsi:type="dcterms:W3CDTF">2017-11-10T14:44:00Z</dcterms:created>
  <dcterms:modified xsi:type="dcterms:W3CDTF">2017-11-12T00:47:00Z</dcterms:modified>
</cp:coreProperties>
</file>